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DF2C" w14:textId="559A219D" w:rsidR="00FA21A4" w:rsidRPr="00FA21A4" w:rsidRDefault="00FA21A4" w:rsidP="00534D24">
      <w:pPr>
        <w:pStyle w:val="Bezproreda"/>
      </w:pPr>
      <w:bookmarkStart w:id="0" w:name="_Hlk529431559"/>
      <w:bookmarkStart w:id="1" w:name="_Hlk498347426"/>
      <w:bookmarkStart w:id="2" w:name="_Hlk74031147"/>
      <w:r w:rsidRPr="00FA21A4">
        <w:rPr>
          <w:noProof/>
        </w:rPr>
        <w:drawing>
          <wp:anchor distT="0" distB="0" distL="114300" distR="114300" simplePos="0" relativeHeight="251659264" behindDoc="0" locked="0" layoutInCell="1" allowOverlap="1" wp14:anchorId="02E3F104" wp14:editId="3080BB31">
            <wp:simplePos x="0" y="0"/>
            <wp:positionH relativeFrom="margin">
              <wp:posOffset>1132840</wp:posOffset>
            </wp:positionH>
            <wp:positionV relativeFrom="margin">
              <wp:posOffset>-363855</wp:posOffset>
            </wp:positionV>
            <wp:extent cx="504190" cy="647700"/>
            <wp:effectExtent l="0" t="0" r="0" b="0"/>
            <wp:wrapSquare wrapText="bothSides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B8815" w14:textId="77777777" w:rsidR="00FA21A4" w:rsidRPr="00FA21A4" w:rsidRDefault="00FA21A4" w:rsidP="00FA21A4">
      <w:pPr>
        <w:rPr>
          <w:b/>
          <w:bCs/>
        </w:rPr>
      </w:pPr>
      <w:r w:rsidRPr="00FA21A4">
        <w:rPr>
          <w:b/>
          <w:bCs/>
        </w:rPr>
        <w:t xml:space="preserve">              </w:t>
      </w:r>
    </w:p>
    <w:p w14:paraId="5DA06A2A" w14:textId="77777777" w:rsidR="00FA21A4" w:rsidRPr="00FA21A4" w:rsidRDefault="00FA21A4" w:rsidP="00FA21A4">
      <w:pPr>
        <w:rPr>
          <w:b/>
          <w:bCs/>
        </w:rPr>
      </w:pPr>
      <w:r w:rsidRPr="00FA21A4">
        <w:rPr>
          <w:b/>
          <w:bCs/>
        </w:rPr>
        <w:t xml:space="preserve">             REPUBLIKA HRVATSKA </w:t>
      </w:r>
    </w:p>
    <w:p w14:paraId="6E15B39B" w14:textId="2A50F5A4" w:rsidR="00FA21A4" w:rsidRPr="00FA21A4" w:rsidRDefault="00FA21A4" w:rsidP="00EE2A2D">
      <w:pPr>
        <w:rPr>
          <w:b/>
          <w:bCs/>
        </w:rPr>
      </w:pPr>
      <w:r w:rsidRPr="00FA21A4">
        <w:rPr>
          <w:b/>
          <w:bCs/>
        </w:rPr>
        <w:t>BJELOVARSKO-BILOGORSKA ŽUPANIJA</w:t>
      </w:r>
      <w:r w:rsidR="00EE2A2D">
        <w:rPr>
          <w:b/>
          <w:bCs/>
        </w:rPr>
        <w:tab/>
      </w:r>
      <w:r w:rsidR="00EE2A2D">
        <w:rPr>
          <w:b/>
          <w:bCs/>
        </w:rPr>
        <w:tab/>
      </w:r>
      <w:r w:rsidR="00EE2A2D">
        <w:rPr>
          <w:b/>
          <w:bCs/>
        </w:rPr>
        <w:tab/>
      </w:r>
      <w:r w:rsidR="00EE2A2D">
        <w:rPr>
          <w:b/>
          <w:bCs/>
        </w:rPr>
        <w:tab/>
      </w:r>
      <w:r w:rsidR="00EE2A2D">
        <w:rPr>
          <w:b/>
          <w:bCs/>
        </w:rPr>
        <w:tab/>
      </w:r>
      <w:r w:rsidR="00EE2A2D">
        <w:rPr>
          <w:b/>
          <w:bCs/>
        </w:rPr>
        <w:tab/>
      </w:r>
      <w:r w:rsidR="00EE2A2D">
        <w:rPr>
          <w:b/>
          <w:bCs/>
        </w:rPr>
        <w:tab/>
      </w:r>
      <w:r w:rsidR="00EE2A2D">
        <w:rPr>
          <w:b/>
          <w:bCs/>
        </w:rPr>
        <w:tab/>
      </w:r>
      <w:r w:rsidR="00EE2A2D">
        <w:rPr>
          <w:b/>
          <w:bCs/>
        </w:rPr>
        <w:tab/>
      </w:r>
    </w:p>
    <w:p w14:paraId="51984628" w14:textId="77777777" w:rsidR="00FA21A4" w:rsidRPr="00FA21A4" w:rsidRDefault="00FA21A4" w:rsidP="00FA21A4">
      <w:pPr>
        <w:rPr>
          <w:b/>
          <w:bCs/>
        </w:rPr>
      </w:pPr>
      <w:r w:rsidRPr="00FA21A4">
        <w:rPr>
          <w:b/>
          <w:bCs/>
        </w:rPr>
        <w:t xml:space="preserve">                  GRAD GAREŠNICA</w:t>
      </w:r>
    </w:p>
    <w:p w14:paraId="59C84851" w14:textId="77777777" w:rsidR="00FA21A4" w:rsidRPr="00FA21A4" w:rsidRDefault="00FA21A4" w:rsidP="00FA21A4">
      <w:pPr>
        <w:rPr>
          <w:b/>
          <w:bCs/>
        </w:rPr>
      </w:pPr>
      <w:r w:rsidRPr="00FA21A4">
        <w:rPr>
          <w:b/>
          <w:bCs/>
        </w:rPr>
        <w:t xml:space="preserve">                        Gradsko vijeće</w:t>
      </w:r>
    </w:p>
    <w:p w14:paraId="738B38D1" w14:textId="77777777" w:rsidR="00FA21A4" w:rsidRPr="00FA21A4" w:rsidRDefault="00FA21A4" w:rsidP="00FA21A4"/>
    <w:p w14:paraId="3F0FB19F" w14:textId="735D2250" w:rsidR="00FA21A4" w:rsidRPr="00FA21A4" w:rsidRDefault="00FA21A4" w:rsidP="00FA21A4">
      <w:r w:rsidRPr="00FA21A4">
        <w:t>KLASA:</w:t>
      </w:r>
      <w:r w:rsidR="00DE7E04">
        <w:t>363-01/22-01/04</w:t>
      </w:r>
    </w:p>
    <w:p w14:paraId="581DF8CD" w14:textId="256ECB37" w:rsidR="00FA21A4" w:rsidRPr="00FA21A4" w:rsidRDefault="00FA21A4" w:rsidP="00FA21A4">
      <w:r w:rsidRPr="00FA21A4">
        <w:t>URBROJ:</w:t>
      </w:r>
      <w:r w:rsidR="00DE7E04">
        <w:t>2103-4-01-22-1</w:t>
      </w:r>
    </w:p>
    <w:p w14:paraId="10DEBAB9" w14:textId="1A7F1406" w:rsidR="00FA21A4" w:rsidRPr="00FA21A4" w:rsidRDefault="00FA21A4" w:rsidP="00FA21A4">
      <w:r w:rsidRPr="00FA21A4">
        <w:t>Garešnica,</w:t>
      </w:r>
      <w:r w:rsidR="00DE7E04">
        <w:t xml:space="preserve"> 15. lipnja 2022. godine</w:t>
      </w:r>
    </w:p>
    <w:p w14:paraId="58A667C8" w14:textId="12EFF668" w:rsidR="003174F2" w:rsidRPr="003570DE" w:rsidRDefault="003174F2" w:rsidP="004C0E8C"/>
    <w:p w14:paraId="6D6E3AD7" w14:textId="40052DB3" w:rsidR="00282891" w:rsidRPr="00EE2A2D" w:rsidRDefault="00282891" w:rsidP="00EE2A2D">
      <w:pPr>
        <w:jc w:val="both"/>
      </w:pPr>
      <w:r w:rsidRPr="00EE2A2D">
        <w:t xml:space="preserve">Na temelju članka 67. </w:t>
      </w:r>
      <w:r w:rsidR="003174F2" w:rsidRPr="00EE2A2D">
        <w:t xml:space="preserve">stavka 1. </w:t>
      </w:r>
      <w:r w:rsidRPr="00EE2A2D">
        <w:t>Zakona o komunalnom gospodarstvu (“Narodne novine” broj 68/18.</w:t>
      </w:r>
      <w:r w:rsidR="00B13F0A" w:rsidRPr="00EE2A2D">
        <w:t>, 110/18. i 32/20.</w:t>
      </w:r>
      <w:r w:rsidRPr="00EE2A2D">
        <w:t>)</w:t>
      </w:r>
      <w:r w:rsidR="00C610E6">
        <w:t xml:space="preserve"> </w:t>
      </w:r>
      <w:r w:rsidR="005152EB" w:rsidRPr="00EE2A2D">
        <w:t>i članka 3</w:t>
      </w:r>
      <w:r w:rsidR="003174F2" w:rsidRPr="00EE2A2D">
        <w:t>5</w:t>
      </w:r>
      <w:r w:rsidR="005152EB" w:rsidRPr="00EE2A2D">
        <w:t>. Statuta Grada Garešnice (</w:t>
      </w:r>
      <w:r w:rsidR="00DE7E04">
        <w:t>„</w:t>
      </w:r>
      <w:r w:rsidR="003174F2" w:rsidRPr="00EE2A2D">
        <w:t>Službeni g</w:t>
      </w:r>
      <w:r w:rsidR="005152EB" w:rsidRPr="00EE2A2D">
        <w:t>lasnik Grada Garešnice</w:t>
      </w:r>
      <w:r w:rsidR="00DE7E04">
        <w:t>“</w:t>
      </w:r>
      <w:r w:rsidR="003174F2" w:rsidRPr="00EE2A2D">
        <w:t xml:space="preserve">, </w:t>
      </w:r>
      <w:r w:rsidR="005152EB" w:rsidRPr="00EE2A2D">
        <w:t>broj</w:t>
      </w:r>
      <w:r w:rsidR="00C374FF">
        <w:t>:</w:t>
      </w:r>
      <w:r w:rsidR="00B13F0A" w:rsidRPr="00EE2A2D">
        <w:t xml:space="preserve"> </w:t>
      </w:r>
      <w:r w:rsidR="00C374FF">
        <w:t>2/21</w:t>
      </w:r>
      <w:r w:rsidRPr="00EE2A2D">
        <w:t>)</w:t>
      </w:r>
      <w:r w:rsidR="005152EB" w:rsidRPr="00EE2A2D">
        <w:t xml:space="preserve"> Gradsko vijeće Grada Garešnice</w:t>
      </w:r>
      <w:r w:rsidRPr="00EE2A2D">
        <w:t xml:space="preserve"> na</w:t>
      </w:r>
      <w:r w:rsidR="00DE7E04">
        <w:t xml:space="preserve"> svojoj 10. </w:t>
      </w:r>
      <w:r w:rsidRPr="00EE2A2D">
        <w:t>sjednici održanoj</w:t>
      </w:r>
      <w:r w:rsidR="00DE7E04">
        <w:t xml:space="preserve"> dana 15. lipnja</w:t>
      </w:r>
      <w:r w:rsidRPr="00EE2A2D">
        <w:t xml:space="preserve"> </w:t>
      </w:r>
      <w:r w:rsidR="00F5270A" w:rsidRPr="00EE2A2D">
        <w:t>20</w:t>
      </w:r>
      <w:r w:rsidR="002121CA" w:rsidRPr="00EE2A2D">
        <w:t>2</w:t>
      </w:r>
      <w:r w:rsidR="00EE2A2D" w:rsidRPr="00EE2A2D">
        <w:t>2</w:t>
      </w:r>
      <w:r w:rsidR="00F5270A" w:rsidRPr="00EE2A2D">
        <w:t>.</w:t>
      </w:r>
      <w:r w:rsidR="00EE2A2D" w:rsidRPr="00EE2A2D">
        <w:t xml:space="preserve"> </w:t>
      </w:r>
      <w:r w:rsidRPr="00EE2A2D">
        <w:t xml:space="preserve">godine, donijelo je </w:t>
      </w:r>
    </w:p>
    <w:p w14:paraId="38D42CA3" w14:textId="77777777" w:rsidR="00282891" w:rsidRPr="00EE2A2D" w:rsidRDefault="00282891" w:rsidP="00EE2A2D"/>
    <w:p w14:paraId="26A184FA" w14:textId="77777777" w:rsidR="00A71EB1" w:rsidRPr="00EE2A2D" w:rsidRDefault="00A71EB1" w:rsidP="00EE2A2D"/>
    <w:p w14:paraId="4F5E3839" w14:textId="77777777" w:rsidR="00423CDF" w:rsidRPr="003570DE" w:rsidRDefault="00423CDF" w:rsidP="00D70F45"/>
    <w:p w14:paraId="13B7C0BE" w14:textId="0F64FE7D" w:rsidR="00282891" w:rsidRPr="003570DE" w:rsidRDefault="00C001A8" w:rsidP="00D70F45">
      <w:pPr>
        <w:jc w:val="center"/>
        <w:rPr>
          <w:b/>
          <w:bCs/>
        </w:rPr>
      </w:pPr>
      <w:r>
        <w:rPr>
          <w:b/>
          <w:bCs/>
        </w:rPr>
        <w:t xml:space="preserve">GODIŠNJE IZVJEŠĆE </w:t>
      </w:r>
      <w:r w:rsidR="007B5BD0">
        <w:rPr>
          <w:b/>
          <w:bCs/>
        </w:rPr>
        <w:t xml:space="preserve">O IZVRŠENJU </w:t>
      </w:r>
      <w:r w:rsidR="00D70F45" w:rsidRPr="003570DE">
        <w:rPr>
          <w:b/>
          <w:bCs/>
        </w:rPr>
        <w:t xml:space="preserve">  </w:t>
      </w:r>
      <w:r w:rsidR="00282891" w:rsidRPr="003570DE">
        <w:rPr>
          <w:b/>
          <w:bCs/>
        </w:rPr>
        <w:t xml:space="preserve">P R O G R A M </w:t>
      </w:r>
      <w:r w:rsidR="00BB22F2" w:rsidRPr="003570DE">
        <w:rPr>
          <w:b/>
          <w:bCs/>
        </w:rPr>
        <w:t>A</w:t>
      </w:r>
    </w:p>
    <w:p w14:paraId="0B69EC47" w14:textId="2B54FC1B" w:rsidR="00282891" w:rsidRPr="003570DE" w:rsidRDefault="00282891" w:rsidP="00D70F45">
      <w:pPr>
        <w:jc w:val="center"/>
        <w:rPr>
          <w:b/>
          <w:bCs/>
        </w:rPr>
      </w:pPr>
      <w:r w:rsidRPr="003570DE">
        <w:rPr>
          <w:b/>
          <w:bCs/>
        </w:rPr>
        <w:t>gra</w:t>
      </w:r>
      <w:r w:rsidR="00527F19">
        <w:rPr>
          <w:b/>
          <w:bCs/>
        </w:rPr>
        <w:t>dnje</w:t>
      </w:r>
      <w:r w:rsidRPr="003570DE">
        <w:rPr>
          <w:b/>
          <w:bCs/>
        </w:rPr>
        <w:t xml:space="preserve"> objekata i uređaja komunalne</w:t>
      </w:r>
    </w:p>
    <w:p w14:paraId="799A1C8E" w14:textId="5E8AB0E0" w:rsidR="00282891" w:rsidRPr="003570DE" w:rsidRDefault="00282891" w:rsidP="00D70F45">
      <w:pPr>
        <w:jc w:val="center"/>
        <w:rPr>
          <w:b/>
          <w:bCs/>
        </w:rPr>
      </w:pPr>
      <w:r w:rsidRPr="003570DE">
        <w:rPr>
          <w:b/>
          <w:bCs/>
        </w:rPr>
        <w:t>infrastrukt</w:t>
      </w:r>
      <w:r w:rsidR="005152EB" w:rsidRPr="003570DE">
        <w:rPr>
          <w:b/>
          <w:bCs/>
        </w:rPr>
        <w:t xml:space="preserve">ure na području Grada Garešnice </w:t>
      </w:r>
      <w:r w:rsidRPr="003570DE">
        <w:rPr>
          <w:b/>
          <w:bCs/>
        </w:rPr>
        <w:t xml:space="preserve"> za 20</w:t>
      </w:r>
      <w:r w:rsidR="00F5270A" w:rsidRPr="003570DE">
        <w:rPr>
          <w:b/>
          <w:bCs/>
        </w:rPr>
        <w:t>2</w:t>
      </w:r>
      <w:r w:rsidR="00A13340" w:rsidRPr="003570DE">
        <w:rPr>
          <w:b/>
          <w:bCs/>
        </w:rPr>
        <w:t>1</w:t>
      </w:r>
      <w:r w:rsidRPr="003570DE">
        <w:rPr>
          <w:b/>
          <w:bCs/>
        </w:rPr>
        <w:t>. godinu</w:t>
      </w:r>
    </w:p>
    <w:bookmarkEnd w:id="0"/>
    <w:p w14:paraId="4C191CD5" w14:textId="356BFDF4" w:rsidR="00282891" w:rsidRPr="003570DE" w:rsidRDefault="00282891" w:rsidP="00D70F45"/>
    <w:p w14:paraId="7A73F290" w14:textId="77777777" w:rsidR="00282891" w:rsidRPr="003570DE" w:rsidRDefault="00282891" w:rsidP="00D70F45"/>
    <w:p w14:paraId="4D2D80B0" w14:textId="77777777" w:rsidR="00282891" w:rsidRPr="003570DE" w:rsidRDefault="00282891" w:rsidP="00D70F45">
      <w:pPr>
        <w:jc w:val="center"/>
        <w:rPr>
          <w:b/>
          <w:bCs/>
        </w:rPr>
      </w:pPr>
      <w:r w:rsidRPr="003570DE">
        <w:rPr>
          <w:b/>
          <w:bCs/>
        </w:rPr>
        <w:t>I.</w:t>
      </w:r>
    </w:p>
    <w:p w14:paraId="65AEBBDF" w14:textId="56657700" w:rsidR="00282891" w:rsidRPr="003570DE" w:rsidRDefault="00282891" w:rsidP="00D70F45"/>
    <w:p w14:paraId="0D93312A" w14:textId="77777777" w:rsidR="00E74203" w:rsidRPr="003570DE" w:rsidRDefault="00E74203" w:rsidP="00D70F45"/>
    <w:p w14:paraId="6355F349" w14:textId="5BA8DB74" w:rsidR="003174F2" w:rsidRPr="003570DE" w:rsidRDefault="00BB22F2" w:rsidP="00D70F45">
      <w:r w:rsidRPr="003570DE">
        <w:t xml:space="preserve">U </w:t>
      </w:r>
      <w:r w:rsidR="00516AA1">
        <w:t xml:space="preserve"> </w:t>
      </w:r>
      <w:r w:rsidR="00282891" w:rsidRPr="003570DE">
        <w:t>Program</w:t>
      </w:r>
      <w:r w:rsidR="00C001A8">
        <w:t>u</w:t>
      </w:r>
      <w:r w:rsidRPr="003570DE">
        <w:t xml:space="preserve"> </w:t>
      </w:r>
      <w:r w:rsidR="00282891" w:rsidRPr="003570DE">
        <w:t xml:space="preserve"> gradnje objekata i uređaja komunalne infrastrukture na području Grada</w:t>
      </w:r>
      <w:r w:rsidR="005152EB" w:rsidRPr="003570DE">
        <w:t xml:space="preserve"> Garešnice</w:t>
      </w:r>
      <w:r w:rsidR="00282891" w:rsidRPr="003570DE">
        <w:t xml:space="preserve"> za 20</w:t>
      </w:r>
      <w:r w:rsidR="00F5270A" w:rsidRPr="003570DE">
        <w:t>2</w:t>
      </w:r>
      <w:r w:rsidR="00A13340" w:rsidRPr="003570DE">
        <w:t>1</w:t>
      </w:r>
      <w:r w:rsidR="00282891" w:rsidRPr="003570DE">
        <w:t>. godinu</w:t>
      </w:r>
      <w:r w:rsidRPr="003570DE">
        <w:t xml:space="preserve"> (Službeni glasnik </w:t>
      </w:r>
      <w:r w:rsidR="003174F2" w:rsidRPr="003570DE">
        <w:t xml:space="preserve">Grada Garešnice, </w:t>
      </w:r>
      <w:r w:rsidRPr="003570DE">
        <w:t>broj</w:t>
      </w:r>
      <w:r w:rsidR="00B13F0A" w:rsidRPr="003570DE">
        <w:t xml:space="preserve"> </w:t>
      </w:r>
      <w:r w:rsidR="003174F2" w:rsidRPr="003570DE">
        <w:t>12/20</w:t>
      </w:r>
      <w:r w:rsidR="002F2FEB" w:rsidRPr="003570DE">
        <w:t>, dalje u tekstu: Program</w:t>
      </w:r>
      <w:r w:rsidRPr="003570DE">
        <w:t xml:space="preserve">) </w:t>
      </w:r>
      <w:r w:rsidR="00C001A8">
        <w:t xml:space="preserve">planirana su sredstva u ukupnom iznosu </w:t>
      </w:r>
      <w:r w:rsidRPr="003570DE">
        <w:t>:</w:t>
      </w:r>
      <w:r w:rsidR="00282891" w:rsidRPr="003570DE">
        <w:t xml:space="preserve"> </w:t>
      </w:r>
    </w:p>
    <w:p w14:paraId="074AD021" w14:textId="77777777" w:rsidR="00EE2A2D" w:rsidRPr="003570DE" w:rsidRDefault="00EE2A2D" w:rsidP="00D70F45"/>
    <w:p w14:paraId="5A063434" w14:textId="77777777" w:rsidR="00282891" w:rsidRPr="003570DE" w:rsidRDefault="00282891" w:rsidP="00D70F45"/>
    <w:p w14:paraId="124D7568" w14:textId="71090FC7" w:rsidR="00282891" w:rsidRPr="003570DE" w:rsidRDefault="003174F2" w:rsidP="00EE2A2D">
      <w:pPr>
        <w:rPr>
          <w:b/>
          <w:bCs/>
        </w:rPr>
      </w:pPr>
      <w:r w:rsidRPr="003570DE">
        <w:t xml:space="preserve">A) </w:t>
      </w:r>
      <w:r w:rsidR="00282891" w:rsidRPr="003570DE">
        <w:rPr>
          <w:b/>
          <w:bCs/>
        </w:rPr>
        <w:t xml:space="preserve">GRADNJA </w:t>
      </w:r>
      <w:r w:rsidR="00423CDF" w:rsidRPr="003570DE">
        <w:rPr>
          <w:b/>
          <w:bCs/>
        </w:rPr>
        <w:t>KOMUNALNE INFRASTRUKTURE ZA NERAZVRSTANE CESTE, JAVNE PROMETNE POVRŠINE NA KOJIMA NIJE DOPUŠTEN PROMET MOTORNIH VOZILA, JAVNA PAR</w:t>
      </w:r>
      <w:r w:rsidR="00C867E0" w:rsidRPr="003570DE">
        <w:rPr>
          <w:b/>
          <w:bCs/>
        </w:rPr>
        <w:t>KIRALIŠTA,</w:t>
      </w:r>
      <w:r w:rsidR="00423CDF" w:rsidRPr="003570DE">
        <w:rPr>
          <w:b/>
          <w:bCs/>
        </w:rPr>
        <w:t xml:space="preserve"> GRAĐEVINE I UREĐAJI JAVNE NAMJENE</w:t>
      </w:r>
      <w:r w:rsidR="00C867E0" w:rsidRPr="003570DE">
        <w:rPr>
          <w:b/>
          <w:bCs/>
        </w:rPr>
        <w:t>, GROBLJA</w:t>
      </w:r>
    </w:p>
    <w:p w14:paraId="409DCFA7" w14:textId="4ECB6873" w:rsidR="00282891" w:rsidRPr="003570DE" w:rsidRDefault="00282891" w:rsidP="00D70F45">
      <w:pPr>
        <w:rPr>
          <w:b/>
          <w:bCs/>
        </w:rPr>
      </w:pPr>
    </w:p>
    <w:p w14:paraId="15D927CE" w14:textId="77777777" w:rsidR="00916300" w:rsidRPr="003570DE" w:rsidRDefault="00916300" w:rsidP="00D70F45"/>
    <w:p w14:paraId="69258C10" w14:textId="77777777" w:rsidR="00EC5344" w:rsidRDefault="00EC5344" w:rsidP="00837F34"/>
    <w:p w14:paraId="3B37B2DC" w14:textId="5C1F23C8" w:rsidR="00837F34" w:rsidRDefault="00837F34" w:rsidP="00D70F45">
      <w:r w:rsidRPr="003570DE">
        <w:t>Građevine komunalne infrastrukture koje će se graditi u uređenim dijelovima građevinskog područja</w:t>
      </w:r>
    </w:p>
    <w:p w14:paraId="302B19D8" w14:textId="77777777" w:rsidR="00837F34" w:rsidRDefault="00837F34" w:rsidP="00D70F45"/>
    <w:tbl>
      <w:tblPr>
        <w:tblStyle w:val="TableNormal"/>
        <w:tblW w:w="13892" w:type="dxa"/>
        <w:tblInd w:w="13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392"/>
        <w:gridCol w:w="3968"/>
        <w:gridCol w:w="2405"/>
        <w:gridCol w:w="8"/>
        <w:gridCol w:w="2413"/>
      </w:tblGrid>
      <w:tr w:rsidR="00054866" w:rsidRPr="003570DE" w14:paraId="73C1D881" w14:textId="77777777" w:rsidTr="008F22DC">
        <w:trPr>
          <w:trHeight w:val="553"/>
        </w:trPr>
        <w:tc>
          <w:tcPr>
            <w:tcW w:w="706" w:type="dxa"/>
            <w:vAlign w:val="center"/>
          </w:tcPr>
          <w:p w14:paraId="23948DEC" w14:textId="77777777" w:rsidR="00054866" w:rsidRPr="003570DE" w:rsidRDefault="00054866" w:rsidP="008F22DC">
            <w:pPr>
              <w:jc w:val="center"/>
              <w:rPr>
                <w:lang w:val="hr-HR"/>
              </w:rPr>
            </w:pPr>
            <w:r w:rsidRPr="003570DE">
              <w:rPr>
                <w:lang w:val="hr-HR"/>
              </w:rPr>
              <w:t>Red.</w:t>
            </w:r>
          </w:p>
          <w:p w14:paraId="15156197" w14:textId="77777777" w:rsidR="00054866" w:rsidRPr="003570DE" w:rsidRDefault="00054866" w:rsidP="008F22DC">
            <w:pPr>
              <w:jc w:val="center"/>
              <w:rPr>
                <w:lang w:val="hr-HR"/>
              </w:rPr>
            </w:pPr>
            <w:r w:rsidRPr="003570DE">
              <w:rPr>
                <w:lang w:val="hr-HR"/>
              </w:rPr>
              <w:t>broj</w:t>
            </w:r>
          </w:p>
        </w:tc>
        <w:tc>
          <w:tcPr>
            <w:tcW w:w="4392" w:type="dxa"/>
            <w:vAlign w:val="center"/>
          </w:tcPr>
          <w:p w14:paraId="704DA2F0" w14:textId="77777777" w:rsidR="00054866" w:rsidRPr="003570DE" w:rsidRDefault="00054866" w:rsidP="008F22DC">
            <w:pPr>
              <w:jc w:val="center"/>
              <w:rPr>
                <w:lang w:val="hr-HR"/>
              </w:rPr>
            </w:pPr>
            <w:r w:rsidRPr="003570DE">
              <w:rPr>
                <w:lang w:val="hr-HR"/>
              </w:rPr>
              <w:t>Naziv investicije</w:t>
            </w:r>
          </w:p>
        </w:tc>
        <w:tc>
          <w:tcPr>
            <w:tcW w:w="3968" w:type="dxa"/>
            <w:vAlign w:val="center"/>
          </w:tcPr>
          <w:p w14:paraId="6D70BD28" w14:textId="77777777" w:rsidR="00054866" w:rsidRPr="003570DE" w:rsidRDefault="00054866" w:rsidP="008F22DC">
            <w:pPr>
              <w:jc w:val="center"/>
              <w:rPr>
                <w:lang w:val="hr-HR"/>
              </w:rPr>
            </w:pPr>
            <w:r w:rsidRPr="003570DE">
              <w:rPr>
                <w:lang w:val="hr-HR"/>
              </w:rPr>
              <w:t>Opis</w:t>
            </w:r>
          </w:p>
        </w:tc>
        <w:tc>
          <w:tcPr>
            <w:tcW w:w="2413" w:type="dxa"/>
            <w:gridSpan w:val="2"/>
            <w:vAlign w:val="center"/>
          </w:tcPr>
          <w:p w14:paraId="6D5AF9DB" w14:textId="578E3F69" w:rsidR="00054866" w:rsidRPr="003570DE" w:rsidRDefault="007B5BD0" w:rsidP="008F22D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Planirano</w:t>
            </w:r>
          </w:p>
        </w:tc>
        <w:tc>
          <w:tcPr>
            <w:tcW w:w="2413" w:type="dxa"/>
            <w:vAlign w:val="center"/>
          </w:tcPr>
          <w:p w14:paraId="7E112B94" w14:textId="1D794ADC" w:rsidR="00054866" w:rsidRPr="003570DE" w:rsidRDefault="007B5BD0" w:rsidP="008F22DC">
            <w:pPr>
              <w:jc w:val="center"/>
            </w:pPr>
            <w:r>
              <w:t>Izvršeno</w:t>
            </w:r>
          </w:p>
        </w:tc>
      </w:tr>
      <w:tr w:rsidR="00837F34" w:rsidRPr="003570DE" w14:paraId="68B826B3" w14:textId="77777777" w:rsidTr="008F22DC">
        <w:trPr>
          <w:trHeight w:val="758"/>
        </w:trPr>
        <w:tc>
          <w:tcPr>
            <w:tcW w:w="138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C3EC" w14:textId="77777777" w:rsidR="00837F34" w:rsidRPr="003570DE" w:rsidRDefault="00837F34" w:rsidP="008F22DC">
            <w:pPr>
              <w:jc w:val="center"/>
            </w:pPr>
            <w:r w:rsidRPr="003570DE">
              <w:rPr>
                <w:lang w:val="hr-HR"/>
              </w:rPr>
              <w:t>B.GRAĐEVINE I UREĐAJI JAVNE NAMJENE</w:t>
            </w:r>
          </w:p>
        </w:tc>
      </w:tr>
      <w:tr w:rsidR="008F22DC" w:rsidRPr="003570DE" w14:paraId="641BAEB2" w14:textId="77777777" w:rsidTr="008F22DC">
        <w:trPr>
          <w:trHeight w:val="16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8581" w14:textId="77777777" w:rsidR="008F22DC" w:rsidRPr="003570DE" w:rsidRDefault="008F22DC" w:rsidP="008F22DC">
            <w:pPr>
              <w:jc w:val="center"/>
              <w:rPr>
                <w:lang w:val="hr-HR"/>
              </w:rPr>
            </w:pPr>
            <w:r w:rsidRPr="003570DE">
              <w:rPr>
                <w:lang w:val="hr-HR"/>
              </w:rPr>
              <w:t>2.B.1.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95F4" w14:textId="77777777" w:rsidR="008F22DC" w:rsidRPr="003570DE" w:rsidRDefault="008F22DC" w:rsidP="008F22DC">
            <w:pPr>
              <w:jc w:val="center"/>
              <w:rPr>
                <w:lang w:val="hr-HR"/>
              </w:rPr>
            </w:pPr>
            <w:r w:rsidRPr="003570DE">
              <w:rPr>
                <w:lang w:val="hr-HR"/>
              </w:rPr>
              <w:t>Izgradnja autobusnih stanica u Kaniškoj Ivi, T.Popovcu, Kajgani i Tomašici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A7A8" w14:textId="77777777" w:rsidR="008F22DC" w:rsidRPr="003570DE" w:rsidRDefault="008F22DC" w:rsidP="008F22DC">
            <w:pPr>
              <w:jc w:val="center"/>
              <w:rPr>
                <w:lang w:val="hr-HR"/>
              </w:rPr>
            </w:pPr>
            <w:r w:rsidRPr="003570DE">
              <w:rPr>
                <w:lang w:val="hr-HR"/>
              </w:rPr>
              <w:t>Sufinanciranje izgradnje autobusnih stanica na županijskim prometnicama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D93E" w14:textId="242EA161" w:rsidR="008F22DC" w:rsidRPr="003570DE" w:rsidRDefault="008F22DC" w:rsidP="008F22DC">
            <w:pPr>
              <w:jc w:val="center"/>
            </w:pPr>
            <w:r>
              <w:t>80.000,00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FC19" w14:textId="77777777" w:rsidR="008F22DC" w:rsidRDefault="008F22DC" w:rsidP="008F22DC">
            <w:pPr>
              <w:jc w:val="center"/>
            </w:pPr>
          </w:p>
          <w:p w14:paraId="4252EEB3" w14:textId="71044A5E" w:rsidR="008F22DC" w:rsidRDefault="008F22DC" w:rsidP="008F22DC">
            <w:pPr>
              <w:jc w:val="center"/>
            </w:pPr>
            <w:r w:rsidRPr="003570DE">
              <w:t>80.000,00</w:t>
            </w:r>
          </w:p>
          <w:p w14:paraId="76D4FDDB" w14:textId="3888BE96" w:rsidR="008F22DC" w:rsidRPr="003570DE" w:rsidRDefault="008F22DC" w:rsidP="008F22DC">
            <w:pPr>
              <w:jc w:val="center"/>
            </w:pPr>
          </w:p>
        </w:tc>
      </w:tr>
      <w:tr w:rsidR="008F22DC" w:rsidRPr="003570DE" w14:paraId="0ADD652A" w14:textId="77777777" w:rsidTr="008F22DC">
        <w:trPr>
          <w:trHeight w:val="8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05BB" w14:textId="77777777" w:rsidR="008F22DC" w:rsidRPr="003570DE" w:rsidRDefault="008F22DC" w:rsidP="008F22DC">
            <w:pPr>
              <w:jc w:val="center"/>
            </w:pPr>
            <w:r w:rsidRPr="003570DE">
              <w:t>2.B.3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D078" w14:textId="77777777" w:rsidR="008F22DC" w:rsidRPr="003570DE" w:rsidRDefault="008F22DC" w:rsidP="008F22DC">
            <w:pPr>
              <w:jc w:val="center"/>
            </w:pPr>
            <w:r w:rsidRPr="003570DE">
              <w:t>Izgradnja Sportskog parka Garešnica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570B" w14:textId="77777777" w:rsidR="008F22DC" w:rsidRPr="003570DE" w:rsidRDefault="008F22DC" w:rsidP="008F22DC">
            <w:pPr>
              <w:jc w:val="center"/>
            </w:pPr>
            <w:r w:rsidRPr="003570DE">
              <w:t>Izgradnja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9857" w14:textId="5638916E" w:rsidR="008F22DC" w:rsidRPr="003570DE" w:rsidRDefault="008F22DC" w:rsidP="008F22DC">
            <w:pPr>
              <w:jc w:val="center"/>
            </w:pPr>
            <w:r>
              <w:t>330.000,00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002B" w14:textId="43F249C7" w:rsidR="008F22DC" w:rsidRPr="003570DE" w:rsidRDefault="008F22DC" w:rsidP="008F22DC">
            <w:pPr>
              <w:jc w:val="center"/>
            </w:pPr>
            <w:r>
              <w:t>329.787,50</w:t>
            </w:r>
          </w:p>
        </w:tc>
      </w:tr>
      <w:tr w:rsidR="008F22DC" w:rsidRPr="003570DE" w14:paraId="0DE48158" w14:textId="77777777" w:rsidTr="008F22DC">
        <w:trPr>
          <w:trHeight w:val="8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B32E" w14:textId="77777777" w:rsidR="008F22DC" w:rsidRPr="003570DE" w:rsidRDefault="008F22DC" w:rsidP="008F22DC">
            <w:pPr>
              <w:jc w:val="center"/>
            </w:pPr>
            <w:r w:rsidRPr="003570DE">
              <w:t>2.B.4.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CB06" w14:textId="77777777" w:rsidR="008F22DC" w:rsidRPr="003570DE" w:rsidRDefault="008F22DC" w:rsidP="008F22DC">
            <w:pPr>
              <w:jc w:val="center"/>
            </w:pPr>
            <w:r w:rsidRPr="003570DE">
              <w:t>Izgradnja djećjeg igrališta Maslačak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5A75" w14:textId="77777777" w:rsidR="008F22DC" w:rsidRPr="003570DE" w:rsidRDefault="008F22DC" w:rsidP="008F22DC">
            <w:pPr>
              <w:jc w:val="center"/>
            </w:pPr>
            <w:r w:rsidRPr="003570DE">
              <w:t>Izgradnja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AE4B" w14:textId="532FFF47" w:rsidR="008F22DC" w:rsidRPr="003570DE" w:rsidRDefault="008F22DC" w:rsidP="008F22DC">
            <w:pPr>
              <w:jc w:val="center"/>
            </w:pPr>
            <w:r>
              <w:t>318.000,00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345D" w14:textId="02696A86" w:rsidR="008F22DC" w:rsidRPr="003570DE" w:rsidRDefault="008F22DC" w:rsidP="008F22DC">
            <w:pPr>
              <w:jc w:val="center"/>
            </w:pPr>
            <w:r w:rsidRPr="003570DE">
              <w:t>3</w:t>
            </w:r>
            <w:r>
              <w:t>16.167,03</w:t>
            </w:r>
          </w:p>
        </w:tc>
      </w:tr>
      <w:tr w:rsidR="00837F34" w:rsidRPr="003570DE" w14:paraId="28618A1E" w14:textId="77777777" w:rsidTr="008F22DC">
        <w:trPr>
          <w:trHeight w:val="655"/>
        </w:trPr>
        <w:tc>
          <w:tcPr>
            <w:tcW w:w="13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D13B" w14:textId="77777777" w:rsidR="00837F34" w:rsidRPr="003570DE" w:rsidRDefault="00837F34" w:rsidP="008F22DC">
            <w:pPr>
              <w:jc w:val="center"/>
            </w:pPr>
            <w:r w:rsidRPr="003570DE">
              <w:rPr>
                <w:lang w:val="hr-HR"/>
              </w:rPr>
              <w:t>C.JAVNA PARKIRALIŠTA I NOGOSTUPI</w:t>
            </w:r>
          </w:p>
        </w:tc>
      </w:tr>
      <w:tr w:rsidR="002C1588" w:rsidRPr="003570DE" w14:paraId="753DDCF9" w14:textId="77777777" w:rsidTr="008F22DC">
        <w:trPr>
          <w:trHeight w:val="8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4D94" w14:textId="77777777" w:rsidR="002C1588" w:rsidRDefault="002C1588" w:rsidP="008F22DC">
            <w:pPr>
              <w:jc w:val="center"/>
            </w:pPr>
          </w:p>
          <w:p w14:paraId="69121473" w14:textId="73612A38" w:rsidR="002C1588" w:rsidRPr="003570DE" w:rsidRDefault="002C1588" w:rsidP="008F22DC">
            <w:pPr>
              <w:jc w:val="center"/>
            </w:pPr>
            <w:r>
              <w:t>2.C.4.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5C50" w14:textId="6596C2C7" w:rsidR="002C1588" w:rsidRPr="003570DE" w:rsidRDefault="002C1588" w:rsidP="008F22DC">
            <w:pPr>
              <w:jc w:val="center"/>
            </w:pPr>
            <w:r>
              <w:t>Izgradnja nogostupa Hrastovac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4F6A" w14:textId="14B3CCE8" w:rsidR="002C1588" w:rsidRPr="003570DE" w:rsidRDefault="002C1588" w:rsidP="008F22DC">
            <w:pPr>
              <w:jc w:val="center"/>
            </w:pPr>
            <w:r>
              <w:t>Izvođenje radova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27C2" w14:textId="12DBD18E" w:rsidR="002C1588" w:rsidRPr="003570DE" w:rsidRDefault="002C1588" w:rsidP="008F22DC">
            <w:pPr>
              <w:jc w:val="center"/>
            </w:pPr>
            <w:r>
              <w:t>170.000,00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FD50" w14:textId="719DA7F8" w:rsidR="002C1588" w:rsidRPr="003570DE" w:rsidRDefault="002C1588" w:rsidP="008F22DC">
            <w:pPr>
              <w:jc w:val="center"/>
            </w:pPr>
            <w:r>
              <w:t>165.273,88</w:t>
            </w:r>
          </w:p>
        </w:tc>
      </w:tr>
      <w:tr w:rsidR="002C1588" w:rsidRPr="003570DE" w14:paraId="71E62E24" w14:textId="77777777" w:rsidTr="008F22DC">
        <w:trPr>
          <w:trHeight w:val="8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E76B" w14:textId="77777777" w:rsidR="002C1588" w:rsidRDefault="002C1588" w:rsidP="008F22DC">
            <w:pPr>
              <w:jc w:val="center"/>
            </w:pPr>
          </w:p>
          <w:p w14:paraId="4ABEB225" w14:textId="15E91648" w:rsidR="002C1588" w:rsidRDefault="002C1588" w:rsidP="008F22DC">
            <w:pPr>
              <w:jc w:val="center"/>
            </w:pPr>
            <w:r>
              <w:t>2.C.5.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0671" w14:textId="4CD3C266" w:rsidR="002C1588" w:rsidRDefault="002C1588" w:rsidP="008F22DC">
            <w:pPr>
              <w:jc w:val="center"/>
            </w:pPr>
            <w:r>
              <w:t>Izgradnja parkirališta kod DVD Zdenčac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DE16" w14:textId="37233511" w:rsidR="002C1588" w:rsidRDefault="002C1588" w:rsidP="008F22DC">
            <w:pPr>
              <w:jc w:val="center"/>
            </w:pPr>
            <w:r>
              <w:t>Izvođenje radova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5AE2" w14:textId="1602ED03" w:rsidR="002C1588" w:rsidRDefault="002C1588" w:rsidP="008F22DC">
            <w:pPr>
              <w:jc w:val="center"/>
            </w:pPr>
            <w:r>
              <w:t>50.000,00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6D76" w14:textId="4841B839" w:rsidR="002C1588" w:rsidRDefault="002C1588" w:rsidP="008F22DC">
            <w:pPr>
              <w:jc w:val="center"/>
            </w:pPr>
            <w:r>
              <w:t>15.916,50</w:t>
            </w:r>
          </w:p>
        </w:tc>
      </w:tr>
      <w:tr w:rsidR="002C1588" w:rsidRPr="003570DE" w14:paraId="09BBB503" w14:textId="77777777" w:rsidTr="008F22DC">
        <w:trPr>
          <w:trHeight w:val="8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FF2A" w14:textId="77777777" w:rsidR="002C1588" w:rsidRDefault="002C1588" w:rsidP="008F22DC">
            <w:pPr>
              <w:jc w:val="center"/>
            </w:pPr>
          </w:p>
          <w:p w14:paraId="2B60B1B3" w14:textId="28A24CA5" w:rsidR="002C1588" w:rsidRDefault="002C1588" w:rsidP="008F22DC">
            <w:pPr>
              <w:jc w:val="center"/>
            </w:pPr>
            <w:r>
              <w:t>2.C.6.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D8F9" w14:textId="7F38E0EE" w:rsidR="002C1588" w:rsidRDefault="002C1588" w:rsidP="008F22DC">
            <w:pPr>
              <w:jc w:val="center"/>
            </w:pPr>
            <w:r>
              <w:t>Izgradnja parkirališta kod DVD V.Bršljanica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9A418" w14:textId="1E1D47D2" w:rsidR="002C1588" w:rsidRDefault="002C1588" w:rsidP="008F22DC">
            <w:pPr>
              <w:jc w:val="center"/>
            </w:pPr>
            <w:r>
              <w:t>Izvođenje radova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4C07" w14:textId="094B36F4" w:rsidR="002C1588" w:rsidRDefault="002C1588" w:rsidP="008F22DC">
            <w:pPr>
              <w:jc w:val="center"/>
            </w:pPr>
            <w:r>
              <w:t>50.000,00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7379" w14:textId="1C454889" w:rsidR="002C1588" w:rsidRDefault="002C1588" w:rsidP="008F22DC">
            <w:pPr>
              <w:jc w:val="center"/>
            </w:pPr>
            <w:r>
              <w:t>22.428,00</w:t>
            </w:r>
          </w:p>
        </w:tc>
      </w:tr>
      <w:tr w:rsidR="008F22DC" w:rsidRPr="003570DE" w14:paraId="398CA043" w14:textId="77777777" w:rsidTr="008F22DC">
        <w:trPr>
          <w:trHeight w:val="8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F253" w14:textId="77777777" w:rsidR="008F22DC" w:rsidRDefault="008F22DC" w:rsidP="008F22DC">
            <w:pPr>
              <w:jc w:val="center"/>
            </w:pPr>
          </w:p>
          <w:p w14:paraId="24E917DB" w14:textId="6566EC72" w:rsidR="008F22DC" w:rsidRDefault="008F22DC" w:rsidP="008F22DC">
            <w:pPr>
              <w:jc w:val="center"/>
            </w:pPr>
            <w:r>
              <w:t>2.C.7.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4EB20" w14:textId="67480242" w:rsidR="008F22DC" w:rsidRDefault="008F22DC" w:rsidP="008F22DC">
            <w:pPr>
              <w:jc w:val="center"/>
            </w:pPr>
            <w:r>
              <w:t>Izgradnja parkirališta u V. Nazora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F7CC" w14:textId="778F7D01" w:rsidR="008F22DC" w:rsidRDefault="008F22DC" w:rsidP="008F22DC">
            <w:pPr>
              <w:jc w:val="center"/>
            </w:pPr>
            <w:r>
              <w:t>Izvođenje radova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3786" w14:textId="00ACC231" w:rsidR="008F22DC" w:rsidRDefault="008F22DC" w:rsidP="008F22DC">
            <w:pPr>
              <w:jc w:val="center"/>
            </w:pPr>
            <w:r>
              <w:t>50.000,00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1161" w14:textId="28FC83D7" w:rsidR="008F22DC" w:rsidRDefault="008F22DC" w:rsidP="008F22DC">
            <w:pPr>
              <w:jc w:val="center"/>
            </w:pPr>
            <w:r>
              <w:t>11.250,00</w:t>
            </w:r>
          </w:p>
        </w:tc>
      </w:tr>
      <w:tr w:rsidR="00837F34" w:rsidRPr="003570DE" w14:paraId="3BB72AE4" w14:textId="77777777" w:rsidTr="008F22DC">
        <w:trPr>
          <w:trHeight w:val="654"/>
        </w:trPr>
        <w:tc>
          <w:tcPr>
            <w:tcW w:w="13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8E4E" w14:textId="77777777" w:rsidR="00837F34" w:rsidRPr="003570DE" w:rsidRDefault="00837F34" w:rsidP="008F22DC">
            <w:pPr>
              <w:jc w:val="center"/>
            </w:pPr>
            <w:r w:rsidRPr="003570DE">
              <w:rPr>
                <w:lang w:val="hr-HR"/>
              </w:rPr>
              <w:t>E. GROBLJA</w:t>
            </w:r>
          </w:p>
        </w:tc>
      </w:tr>
      <w:tr w:rsidR="008F22DC" w:rsidRPr="003570DE" w14:paraId="48FD46B0" w14:textId="77777777" w:rsidTr="00DF1F1A">
        <w:trPr>
          <w:trHeight w:val="65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3DAC" w14:textId="77777777" w:rsidR="008F22DC" w:rsidRPr="003570DE" w:rsidRDefault="008F22DC" w:rsidP="008F22DC">
            <w:pPr>
              <w:jc w:val="center"/>
              <w:rPr>
                <w:lang w:val="hr-HR"/>
              </w:rPr>
            </w:pPr>
            <w:r w:rsidRPr="003570DE">
              <w:rPr>
                <w:lang w:val="hr-HR"/>
              </w:rPr>
              <w:t>2.E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EF4F" w14:textId="77777777" w:rsidR="008F22DC" w:rsidRPr="003570DE" w:rsidRDefault="008F22DC" w:rsidP="008F22DC">
            <w:pPr>
              <w:jc w:val="center"/>
              <w:rPr>
                <w:lang w:val="hr-HR"/>
              </w:rPr>
            </w:pPr>
            <w:r w:rsidRPr="003570DE">
              <w:rPr>
                <w:lang w:val="hr-HR"/>
              </w:rPr>
              <w:t>Dodatni radovi na mrtvačnici u Garešnici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A567" w14:textId="77777777" w:rsidR="008F22DC" w:rsidRPr="003570DE" w:rsidRDefault="008F22DC" w:rsidP="008F22DC">
            <w:pPr>
              <w:jc w:val="center"/>
              <w:rPr>
                <w:lang w:val="hr-HR"/>
              </w:rPr>
            </w:pPr>
            <w:r w:rsidRPr="003570DE">
              <w:rPr>
                <w:lang w:val="hr-HR"/>
              </w:rPr>
              <w:t>Izvođenje radova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7B25" w14:textId="7A5AA14C" w:rsidR="008F22DC" w:rsidRPr="003570DE" w:rsidRDefault="008F22DC" w:rsidP="008F22DC">
            <w:pPr>
              <w:jc w:val="center"/>
            </w:pPr>
            <w:r>
              <w:t>6.000,00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3579" w14:textId="01EAEAC8" w:rsidR="008F22DC" w:rsidRPr="003570DE" w:rsidRDefault="008F22DC" w:rsidP="008F22DC">
            <w:pPr>
              <w:jc w:val="center"/>
            </w:pPr>
            <w:r>
              <w:t>5.500,00</w:t>
            </w:r>
          </w:p>
        </w:tc>
      </w:tr>
    </w:tbl>
    <w:p w14:paraId="4B52083D" w14:textId="1D04A292" w:rsidR="00837F34" w:rsidRPr="003570DE" w:rsidRDefault="00837F34" w:rsidP="00D70F45">
      <w:pPr>
        <w:sectPr w:rsidR="00837F34" w:rsidRPr="003570DE" w:rsidSect="00EE2A2D">
          <w:pgSz w:w="16840" w:h="11910" w:orient="landscape"/>
          <w:pgMar w:top="1560" w:right="1417" w:bottom="2410" w:left="1417" w:header="720" w:footer="720" w:gutter="0"/>
          <w:cols w:space="720"/>
          <w:docGrid w:linePitch="326"/>
        </w:sectPr>
      </w:pPr>
    </w:p>
    <w:p w14:paraId="2FAD63EF" w14:textId="6A53E1C2" w:rsidR="003174F2" w:rsidRPr="003570DE" w:rsidRDefault="003174F2" w:rsidP="00D70F45">
      <w:r w:rsidRPr="003570DE">
        <w:lastRenderedPageBreak/>
        <w:t>Građevine komunalne infrastrukture koje će se graditi izvan građevinskog područja</w:t>
      </w:r>
    </w:p>
    <w:p w14:paraId="3D4AFB2F" w14:textId="77777777" w:rsidR="003174F2" w:rsidRPr="003570DE" w:rsidRDefault="003174F2" w:rsidP="00D70F45"/>
    <w:p w14:paraId="009304DB" w14:textId="77777777" w:rsidR="003174F2" w:rsidRPr="003570DE" w:rsidRDefault="003174F2" w:rsidP="00D70F45"/>
    <w:p w14:paraId="232E03AD" w14:textId="77777777" w:rsidR="003174F2" w:rsidRPr="003570DE" w:rsidRDefault="003174F2" w:rsidP="00D70F45">
      <w:r w:rsidRPr="003570DE">
        <w:t>Postojeće građevine komunalne infrastrukture koje će se rekonstruirati</w:t>
      </w:r>
    </w:p>
    <w:p w14:paraId="374FCD94" w14:textId="77777777" w:rsidR="003174F2" w:rsidRPr="003570DE" w:rsidRDefault="003174F2" w:rsidP="00D70F45"/>
    <w:p w14:paraId="0B8E81EB" w14:textId="77777777" w:rsidR="003174F2" w:rsidRPr="003570DE" w:rsidRDefault="003174F2" w:rsidP="00D70F45"/>
    <w:tbl>
      <w:tblPr>
        <w:tblStyle w:val="TableNormal"/>
        <w:tblW w:w="0" w:type="auto"/>
        <w:tblInd w:w="1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4180"/>
        <w:gridCol w:w="3969"/>
        <w:gridCol w:w="2410"/>
        <w:gridCol w:w="2268"/>
      </w:tblGrid>
      <w:tr w:rsidR="00A25741" w:rsidRPr="003570DE" w14:paraId="47E87BC1" w14:textId="6E1F76BD" w:rsidTr="00B02363">
        <w:trPr>
          <w:trHeight w:val="655"/>
        </w:trPr>
        <w:tc>
          <w:tcPr>
            <w:tcW w:w="1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2566" w14:textId="78071D32" w:rsidR="00A25741" w:rsidRPr="003570DE" w:rsidRDefault="00A25741" w:rsidP="00A25741">
            <w:pPr>
              <w:jc w:val="center"/>
            </w:pPr>
            <w:r w:rsidRPr="003570DE">
              <w:rPr>
                <w:lang w:val="hr-HR"/>
              </w:rPr>
              <w:t>D. JAVNA RASVJETA</w:t>
            </w:r>
          </w:p>
        </w:tc>
      </w:tr>
      <w:tr w:rsidR="002C1588" w:rsidRPr="003570DE" w14:paraId="71FC6AEC" w14:textId="547693E5" w:rsidTr="00DF1F1A">
        <w:trPr>
          <w:trHeight w:val="110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793A" w14:textId="77777777" w:rsidR="002C1588" w:rsidRPr="003570DE" w:rsidRDefault="002C1588" w:rsidP="00A25741">
            <w:pPr>
              <w:jc w:val="center"/>
              <w:rPr>
                <w:lang w:val="hr-HR"/>
              </w:rPr>
            </w:pPr>
          </w:p>
          <w:p w14:paraId="0A9775F3" w14:textId="77777777" w:rsidR="002C1588" w:rsidRPr="003570DE" w:rsidRDefault="002C1588" w:rsidP="00A25741">
            <w:pPr>
              <w:jc w:val="center"/>
              <w:rPr>
                <w:lang w:val="hr-HR"/>
              </w:rPr>
            </w:pPr>
            <w:r w:rsidRPr="003570DE">
              <w:rPr>
                <w:lang w:val="hr-HR"/>
              </w:rPr>
              <w:t>4.D.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49084" w14:textId="77777777" w:rsidR="002C1588" w:rsidRPr="003570DE" w:rsidRDefault="002C1588" w:rsidP="00A25741">
            <w:pPr>
              <w:jc w:val="center"/>
              <w:rPr>
                <w:lang w:val="hr-HR"/>
              </w:rPr>
            </w:pPr>
          </w:p>
          <w:p w14:paraId="3178FC5C" w14:textId="77777777" w:rsidR="002C1588" w:rsidRPr="003570DE" w:rsidRDefault="002C1588" w:rsidP="00A25741">
            <w:pPr>
              <w:jc w:val="center"/>
              <w:rPr>
                <w:lang w:val="hr-HR"/>
              </w:rPr>
            </w:pPr>
            <w:r w:rsidRPr="003570DE">
              <w:rPr>
                <w:lang w:val="hr-HR"/>
              </w:rPr>
              <w:t>Modernizacija javne rasvjete u gradu Garešnica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1830" w14:textId="77777777" w:rsidR="002C1588" w:rsidRPr="003570DE" w:rsidRDefault="002C1588" w:rsidP="00A25741">
            <w:pPr>
              <w:jc w:val="center"/>
              <w:rPr>
                <w:lang w:val="hr-HR"/>
              </w:rPr>
            </w:pPr>
            <w:r w:rsidRPr="003570DE">
              <w:rPr>
                <w:lang w:val="hr-HR"/>
              </w:rPr>
              <w:t>Izrada projektne dokumentacije Izvođenje radova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A73E" w14:textId="511D389F" w:rsidR="002C1588" w:rsidRPr="003570DE" w:rsidRDefault="002C1588" w:rsidP="00A25741">
            <w:pPr>
              <w:jc w:val="center"/>
            </w:pPr>
            <w:r>
              <w:t>160.000,00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89DD" w14:textId="13B19984" w:rsidR="002C1588" w:rsidRPr="003570DE" w:rsidRDefault="002C1588" w:rsidP="00A25741">
            <w:pPr>
              <w:jc w:val="center"/>
            </w:pPr>
            <w:r w:rsidRPr="003570DE">
              <w:t>1</w:t>
            </w:r>
            <w:r>
              <w:t>51.850,39</w:t>
            </w:r>
          </w:p>
        </w:tc>
      </w:tr>
    </w:tbl>
    <w:p w14:paraId="7B9EC615" w14:textId="77777777" w:rsidR="003174F2" w:rsidRPr="003570DE" w:rsidRDefault="003174F2" w:rsidP="00D70F45"/>
    <w:p w14:paraId="152218A1" w14:textId="77777777" w:rsidR="003174F2" w:rsidRPr="003570DE" w:rsidRDefault="003174F2" w:rsidP="00D70F45"/>
    <w:p w14:paraId="58179BD9" w14:textId="77777777" w:rsidR="003174F2" w:rsidRPr="003570DE" w:rsidRDefault="003174F2" w:rsidP="00D70F45">
      <w:r w:rsidRPr="003570DE">
        <w:t>REKAPITULACIJA:</w:t>
      </w:r>
    </w:p>
    <w:p w14:paraId="1CC2B8FD" w14:textId="77777777" w:rsidR="003174F2" w:rsidRPr="003570DE" w:rsidRDefault="003174F2" w:rsidP="00D70F45"/>
    <w:tbl>
      <w:tblPr>
        <w:tblStyle w:val="TableNormal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8059"/>
        <w:gridCol w:w="2291"/>
        <w:gridCol w:w="2159"/>
      </w:tblGrid>
      <w:tr w:rsidR="002C1588" w:rsidRPr="003570DE" w14:paraId="038354D8" w14:textId="66256496" w:rsidTr="00DF1F1A">
        <w:trPr>
          <w:trHeight w:val="553"/>
        </w:trPr>
        <w:tc>
          <w:tcPr>
            <w:tcW w:w="266" w:type="pct"/>
          </w:tcPr>
          <w:p w14:paraId="753F7DA0" w14:textId="77777777" w:rsidR="002C1588" w:rsidRPr="003570DE" w:rsidRDefault="002C1588" w:rsidP="00D70F45">
            <w:pPr>
              <w:rPr>
                <w:lang w:val="hr-HR"/>
              </w:rPr>
            </w:pPr>
            <w:r w:rsidRPr="003570DE">
              <w:rPr>
                <w:lang w:val="hr-HR"/>
              </w:rPr>
              <w:t>Redni broj</w:t>
            </w:r>
          </w:p>
        </w:tc>
        <w:tc>
          <w:tcPr>
            <w:tcW w:w="3050" w:type="pct"/>
          </w:tcPr>
          <w:p w14:paraId="1FC35A6A" w14:textId="77777777" w:rsidR="002C1588" w:rsidRPr="003570DE" w:rsidRDefault="002C1588" w:rsidP="00D70F45">
            <w:pPr>
              <w:rPr>
                <w:lang w:val="hr-HR"/>
              </w:rPr>
            </w:pPr>
            <w:r w:rsidRPr="003570DE">
              <w:rPr>
                <w:lang w:val="hr-HR"/>
              </w:rPr>
              <w:t>Vrsta komunalne infrastrukture:</w:t>
            </w:r>
          </w:p>
        </w:tc>
        <w:tc>
          <w:tcPr>
            <w:tcW w:w="867" w:type="pct"/>
          </w:tcPr>
          <w:p w14:paraId="487F9ECA" w14:textId="7E7C7ACA" w:rsidR="002C1588" w:rsidRPr="003570DE" w:rsidRDefault="007B5BD0" w:rsidP="00E971FD">
            <w:pPr>
              <w:jc w:val="center"/>
            </w:pPr>
            <w:r>
              <w:t>Planirano</w:t>
            </w:r>
          </w:p>
        </w:tc>
        <w:tc>
          <w:tcPr>
            <w:tcW w:w="817" w:type="pct"/>
          </w:tcPr>
          <w:p w14:paraId="4390C734" w14:textId="425DC20A" w:rsidR="002C1588" w:rsidRPr="003570DE" w:rsidRDefault="007B5BD0" w:rsidP="00E971FD">
            <w:pPr>
              <w:jc w:val="center"/>
            </w:pPr>
            <w:r>
              <w:t>Izvršeno</w:t>
            </w:r>
          </w:p>
        </w:tc>
      </w:tr>
      <w:tr w:rsidR="002C1588" w:rsidRPr="003570DE" w14:paraId="5A9AA911" w14:textId="2436E145" w:rsidTr="00DF1F1A">
        <w:trPr>
          <w:trHeight w:val="306"/>
        </w:trPr>
        <w:tc>
          <w:tcPr>
            <w:tcW w:w="266" w:type="pct"/>
          </w:tcPr>
          <w:p w14:paraId="605A841C" w14:textId="77777777" w:rsidR="002C1588" w:rsidRPr="003570DE" w:rsidRDefault="002C1588" w:rsidP="00D70F45">
            <w:pPr>
              <w:rPr>
                <w:lang w:val="hr-HR"/>
              </w:rPr>
            </w:pPr>
            <w:r w:rsidRPr="003570DE">
              <w:rPr>
                <w:lang w:val="hr-HR"/>
              </w:rPr>
              <w:t>A.</w:t>
            </w:r>
          </w:p>
        </w:tc>
        <w:tc>
          <w:tcPr>
            <w:tcW w:w="3050" w:type="pct"/>
          </w:tcPr>
          <w:p w14:paraId="0B8B155E" w14:textId="77777777" w:rsidR="002C1588" w:rsidRPr="003570DE" w:rsidRDefault="002C1588" w:rsidP="00D70F45">
            <w:pPr>
              <w:rPr>
                <w:lang w:val="hr-HR"/>
              </w:rPr>
            </w:pPr>
            <w:r w:rsidRPr="003570DE">
              <w:rPr>
                <w:lang w:val="hr-HR"/>
              </w:rPr>
              <w:t>NERAZVRSTANE CESTE</w:t>
            </w:r>
          </w:p>
        </w:tc>
        <w:tc>
          <w:tcPr>
            <w:tcW w:w="867" w:type="pct"/>
          </w:tcPr>
          <w:p w14:paraId="65A5D3B7" w14:textId="232EED45" w:rsidR="002C1588" w:rsidRPr="003570DE" w:rsidRDefault="002C1588" w:rsidP="00EC0609">
            <w:pPr>
              <w:ind w:right="424"/>
              <w:jc w:val="right"/>
            </w:pPr>
            <w:r>
              <w:t>-960.000,00</w:t>
            </w:r>
          </w:p>
        </w:tc>
        <w:tc>
          <w:tcPr>
            <w:tcW w:w="817" w:type="pct"/>
          </w:tcPr>
          <w:p w14:paraId="686CE390" w14:textId="77396176" w:rsidR="002C1588" w:rsidRPr="003570DE" w:rsidRDefault="002C1588" w:rsidP="00EC0609">
            <w:pPr>
              <w:ind w:right="419"/>
              <w:jc w:val="right"/>
            </w:pPr>
            <w:r>
              <w:t>0,00</w:t>
            </w:r>
          </w:p>
        </w:tc>
      </w:tr>
      <w:tr w:rsidR="002C1588" w:rsidRPr="003570DE" w14:paraId="2EAFC4B5" w14:textId="346300CD" w:rsidTr="00DF1F1A">
        <w:trPr>
          <w:trHeight w:val="306"/>
        </w:trPr>
        <w:tc>
          <w:tcPr>
            <w:tcW w:w="266" w:type="pct"/>
          </w:tcPr>
          <w:p w14:paraId="7A54DD98" w14:textId="77777777" w:rsidR="002C1588" w:rsidRPr="003570DE" w:rsidRDefault="002C1588" w:rsidP="00D70F45">
            <w:pPr>
              <w:rPr>
                <w:lang w:val="hr-HR"/>
              </w:rPr>
            </w:pPr>
            <w:r w:rsidRPr="003570DE">
              <w:rPr>
                <w:lang w:val="hr-HR"/>
              </w:rPr>
              <w:t>B.</w:t>
            </w:r>
          </w:p>
        </w:tc>
        <w:tc>
          <w:tcPr>
            <w:tcW w:w="3050" w:type="pct"/>
          </w:tcPr>
          <w:p w14:paraId="24C60A0E" w14:textId="77777777" w:rsidR="002C1588" w:rsidRPr="003570DE" w:rsidRDefault="002C1588" w:rsidP="00D70F45">
            <w:pPr>
              <w:rPr>
                <w:lang w:val="hr-HR"/>
              </w:rPr>
            </w:pPr>
            <w:r w:rsidRPr="003570DE">
              <w:rPr>
                <w:lang w:val="hr-HR"/>
              </w:rPr>
              <w:t>GRAĐEVINE I UREĐAJI JAVNE NAMJENE</w:t>
            </w:r>
          </w:p>
        </w:tc>
        <w:tc>
          <w:tcPr>
            <w:tcW w:w="867" w:type="pct"/>
          </w:tcPr>
          <w:p w14:paraId="1D8B03C8" w14:textId="1289B9BC" w:rsidR="002C1588" w:rsidRPr="003570DE" w:rsidRDefault="002C1588" w:rsidP="00EC0609">
            <w:pPr>
              <w:ind w:right="424"/>
              <w:jc w:val="right"/>
            </w:pPr>
            <w:r>
              <w:t>-722.000,00</w:t>
            </w:r>
          </w:p>
        </w:tc>
        <w:tc>
          <w:tcPr>
            <w:tcW w:w="817" w:type="pct"/>
          </w:tcPr>
          <w:p w14:paraId="55228B1E" w14:textId="7D63D201" w:rsidR="002C1588" w:rsidRPr="003570DE" w:rsidRDefault="002C1588" w:rsidP="00EC0609">
            <w:pPr>
              <w:ind w:right="419"/>
              <w:jc w:val="right"/>
            </w:pPr>
            <w:r>
              <w:t>72</w:t>
            </w:r>
            <w:r w:rsidR="00CB5DD7">
              <w:t>5.954,53</w:t>
            </w:r>
            <w:r w:rsidRPr="003570DE">
              <w:t xml:space="preserve">                                     </w:t>
            </w:r>
          </w:p>
        </w:tc>
      </w:tr>
      <w:tr w:rsidR="002C1588" w:rsidRPr="003570DE" w14:paraId="7B871B79" w14:textId="293FE527" w:rsidTr="00DF1F1A">
        <w:trPr>
          <w:trHeight w:val="306"/>
        </w:trPr>
        <w:tc>
          <w:tcPr>
            <w:tcW w:w="266" w:type="pct"/>
          </w:tcPr>
          <w:p w14:paraId="281A2042" w14:textId="57D664EF" w:rsidR="002C1588" w:rsidRPr="003570DE" w:rsidRDefault="002C1588" w:rsidP="00D70F45">
            <w:pPr>
              <w:rPr>
                <w:lang w:val="hr-HR"/>
              </w:rPr>
            </w:pPr>
            <w:r w:rsidRPr="003570DE">
              <w:rPr>
                <w:lang w:val="hr-HR"/>
              </w:rPr>
              <w:t>C.</w:t>
            </w:r>
          </w:p>
        </w:tc>
        <w:tc>
          <w:tcPr>
            <w:tcW w:w="3050" w:type="pct"/>
          </w:tcPr>
          <w:p w14:paraId="0D5448EA" w14:textId="77777777" w:rsidR="002C1588" w:rsidRPr="003570DE" w:rsidRDefault="002C1588" w:rsidP="00D70F45">
            <w:pPr>
              <w:rPr>
                <w:lang w:val="hr-HR"/>
              </w:rPr>
            </w:pPr>
            <w:r w:rsidRPr="003570DE">
              <w:rPr>
                <w:lang w:val="hr-HR"/>
              </w:rPr>
              <w:t>JAVNA PARKIRALIŠTA I NOGOSTUPI</w:t>
            </w:r>
          </w:p>
        </w:tc>
        <w:tc>
          <w:tcPr>
            <w:tcW w:w="867" w:type="pct"/>
          </w:tcPr>
          <w:p w14:paraId="6037585B" w14:textId="0EC543C4" w:rsidR="002C1588" w:rsidRPr="003570DE" w:rsidRDefault="002C1588" w:rsidP="00EC0609">
            <w:pPr>
              <w:ind w:right="424"/>
              <w:jc w:val="right"/>
            </w:pPr>
            <w:r>
              <w:t>-110.000,00</w:t>
            </w:r>
          </w:p>
        </w:tc>
        <w:tc>
          <w:tcPr>
            <w:tcW w:w="817" w:type="pct"/>
          </w:tcPr>
          <w:p w14:paraId="1346C830" w14:textId="7F41CF66" w:rsidR="002C1588" w:rsidRPr="003570DE" w:rsidRDefault="002C1588" w:rsidP="00EC0609">
            <w:pPr>
              <w:ind w:right="419"/>
              <w:jc w:val="right"/>
            </w:pPr>
            <w:r w:rsidRPr="003570DE">
              <w:t xml:space="preserve">            </w:t>
            </w:r>
            <w:r w:rsidR="00CB5DD7">
              <w:t>214.868,38</w:t>
            </w:r>
            <w:r w:rsidRPr="003570DE">
              <w:t xml:space="preserve">          </w:t>
            </w:r>
          </w:p>
        </w:tc>
      </w:tr>
      <w:tr w:rsidR="002C1588" w:rsidRPr="003570DE" w14:paraId="2020A103" w14:textId="1D7A83B3" w:rsidTr="00DF1F1A">
        <w:trPr>
          <w:trHeight w:val="306"/>
        </w:trPr>
        <w:tc>
          <w:tcPr>
            <w:tcW w:w="266" w:type="pct"/>
          </w:tcPr>
          <w:p w14:paraId="0935F044" w14:textId="77777777" w:rsidR="002C1588" w:rsidRPr="003570DE" w:rsidRDefault="002C1588" w:rsidP="00D70F45">
            <w:pPr>
              <w:rPr>
                <w:lang w:val="hr-HR"/>
              </w:rPr>
            </w:pPr>
            <w:r w:rsidRPr="003570DE">
              <w:rPr>
                <w:lang w:val="hr-HR"/>
              </w:rPr>
              <w:t>D</w:t>
            </w:r>
          </w:p>
        </w:tc>
        <w:tc>
          <w:tcPr>
            <w:tcW w:w="3050" w:type="pct"/>
          </w:tcPr>
          <w:p w14:paraId="754F0531" w14:textId="77777777" w:rsidR="002C1588" w:rsidRPr="003570DE" w:rsidRDefault="002C1588" w:rsidP="00D70F45">
            <w:pPr>
              <w:rPr>
                <w:lang w:val="hr-HR"/>
              </w:rPr>
            </w:pPr>
            <w:r w:rsidRPr="003570DE">
              <w:rPr>
                <w:lang w:val="hr-HR"/>
              </w:rPr>
              <w:t>JAVNA RASVJETA</w:t>
            </w:r>
          </w:p>
        </w:tc>
        <w:tc>
          <w:tcPr>
            <w:tcW w:w="867" w:type="pct"/>
          </w:tcPr>
          <w:p w14:paraId="763178B8" w14:textId="4643D611" w:rsidR="002C1588" w:rsidRPr="003570DE" w:rsidRDefault="002C1588" w:rsidP="00EC0609">
            <w:pPr>
              <w:ind w:right="424"/>
              <w:jc w:val="right"/>
            </w:pPr>
            <w:r>
              <w:t>0,00</w:t>
            </w:r>
          </w:p>
        </w:tc>
        <w:tc>
          <w:tcPr>
            <w:tcW w:w="817" w:type="pct"/>
          </w:tcPr>
          <w:p w14:paraId="001B2E97" w14:textId="44CC8C72" w:rsidR="002C1588" w:rsidRPr="003570DE" w:rsidRDefault="002C1588" w:rsidP="00EC0609">
            <w:pPr>
              <w:ind w:right="419"/>
              <w:jc w:val="right"/>
            </w:pPr>
            <w:r w:rsidRPr="003570DE">
              <w:t>1</w:t>
            </w:r>
            <w:r w:rsidR="00CB5DD7">
              <w:t>51.850,39</w:t>
            </w:r>
            <w:r w:rsidRPr="003570DE">
              <w:t xml:space="preserve">                           </w:t>
            </w:r>
          </w:p>
        </w:tc>
      </w:tr>
      <w:tr w:rsidR="002C1588" w:rsidRPr="003570DE" w14:paraId="6D2F40C9" w14:textId="2DD7120D" w:rsidTr="00DF1F1A">
        <w:trPr>
          <w:trHeight w:val="306"/>
        </w:trPr>
        <w:tc>
          <w:tcPr>
            <w:tcW w:w="266" w:type="pct"/>
          </w:tcPr>
          <w:p w14:paraId="1ECDA7C4" w14:textId="77777777" w:rsidR="002C1588" w:rsidRPr="003570DE" w:rsidRDefault="002C1588" w:rsidP="00D70F45">
            <w:pPr>
              <w:rPr>
                <w:lang w:val="hr-HR"/>
              </w:rPr>
            </w:pPr>
            <w:r w:rsidRPr="003570DE">
              <w:rPr>
                <w:lang w:val="hr-HR"/>
              </w:rPr>
              <w:t>E.</w:t>
            </w:r>
          </w:p>
        </w:tc>
        <w:tc>
          <w:tcPr>
            <w:tcW w:w="3050" w:type="pct"/>
          </w:tcPr>
          <w:p w14:paraId="52A9BC1B" w14:textId="77777777" w:rsidR="002C1588" w:rsidRPr="003570DE" w:rsidRDefault="002C1588" w:rsidP="00D70F45">
            <w:pPr>
              <w:rPr>
                <w:lang w:val="hr-HR"/>
              </w:rPr>
            </w:pPr>
            <w:r w:rsidRPr="003570DE">
              <w:rPr>
                <w:lang w:val="hr-HR"/>
              </w:rPr>
              <w:t>GROBLJA</w:t>
            </w:r>
          </w:p>
        </w:tc>
        <w:tc>
          <w:tcPr>
            <w:tcW w:w="867" w:type="pct"/>
          </w:tcPr>
          <w:p w14:paraId="5575667D" w14:textId="486D6240" w:rsidR="002C1588" w:rsidRPr="003570DE" w:rsidRDefault="002C1588" w:rsidP="00EC0609">
            <w:pPr>
              <w:ind w:right="424"/>
              <w:jc w:val="right"/>
            </w:pPr>
            <w:r>
              <w:t>-794.000,00</w:t>
            </w:r>
          </w:p>
        </w:tc>
        <w:tc>
          <w:tcPr>
            <w:tcW w:w="817" w:type="pct"/>
          </w:tcPr>
          <w:p w14:paraId="2EDC433C" w14:textId="37AE4141" w:rsidR="002C1588" w:rsidRPr="003570DE" w:rsidRDefault="00CB5DD7" w:rsidP="00EC0609">
            <w:pPr>
              <w:ind w:right="419"/>
              <w:jc w:val="right"/>
            </w:pPr>
            <w:r>
              <w:t>5.5</w:t>
            </w:r>
            <w:r w:rsidR="002C1588" w:rsidRPr="003570DE">
              <w:t xml:space="preserve">00,00                        </w:t>
            </w:r>
          </w:p>
        </w:tc>
      </w:tr>
      <w:tr w:rsidR="002C1588" w:rsidRPr="003570DE" w14:paraId="317C94E3" w14:textId="530C13BC" w:rsidTr="00DF1F1A">
        <w:trPr>
          <w:trHeight w:val="308"/>
        </w:trPr>
        <w:tc>
          <w:tcPr>
            <w:tcW w:w="266" w:type="pct"/>
          </w:tcPr>
          <w:p w14:paraId="48D54BBE" w14:textId="77777777" w:rsidR="002C1588" w:rsidRPr="003570DE" w:rsidRDefault="002C1588" w:rsidP="00D70F45">
            <w:pPr>
              <w:rPr>
                <w:lang w:val="hr-HR"/>
              </w:rPr>
            </w:pPr>
          </w:p>
        </w:tc>
        <w:tc>
          <w:tcPr>
            <w:tcW w:w="3050" w:type="pct"/>
          </w:tcPr>
          <w:p w14:paraId="39C78114" w14:textId="77777777" w:rsidR="002C1588" w:rsidRPr="003570DE" w:rsidRDefault="002C1588" w:rsidP="00D70F45">
            <w:pPr>
              <w:rPr>
                <w:b/>
                <w:bCs/>
                <w:lang w:val="hr-HR"/>
              </w:rPr>
            </w:pPr>
            <w:r w:rsidRPr="003570DE">
              <w:rPr>
                <w:b/>
                <w:bCs/>
                <w:lang w:val="hr-HR"/>
              </w:rPr>
              <w:t>SVEUKUPNO :</w:t>
            </w:r>
          </w:p>
        </w:tc>
        <w:tc>
          <w:tcPr>
            <w:tcW w:w="867" w:type="pct"/>
          </w:tcPr>
          <w:p w14:paraId="084A9BD8" w14:textId="594C80A7" w:rsidR="002C1588" w:rsidRPr="003570DE" w:rsidRDefault="002C1588" w:rsidP="00EC0609">
            <w:pPr>
              <w:ind w:right="42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-2.586.000,00</w:t>
            </w:r>
          </w:p>
        </w:tc>
        <w:tc>
          <w:tcPr>
            <w:tcW w:w="817" w:type="pct"/>
          </w:tcPr>
          <w:p w14:paraId="115E0351" w14:textId="4E10F84A" w:rsidR="002C1588" w:rsidRPr="003570DE" w:rsidRDefault="002C1588" w:rsidP="00EC0609">
            <w:pPr>
              <w:ind w:right="41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666449">
              <w:rPr>
                <w:b/>
                <w:bCs/>
              </w:rPr>
              <w:t>098.173,30</w:t>
            </w:r>
            <w:r w:rsidRPr="003570DE">
              <w:rPr>
                <w:b/>
                <w:bCs/>
              </w:rPr>
              <w:t xml:space="preserve">                        </w:t>
            </w:r>
          </w:p>
        </w:tc>
      </w:tr>
    </w:tbl>
    <w:p w14:paraId="13688F80" w14:textId="77777777" w:rsidR="003174F2" w:rsidRPr="003570DE" w:rsidRDefault="003174F2" w:rsidP="00D70F45"/>
    <w:p w14:paraId="6C72F0A5" w14:textId="2729B9A7" w:rsidR="003174F2" w:rsidRDefault="003174F2" w:rsidP="00D70F45"/>
    <w:p w14:paraId="06C41057" w14:textId="2AB396D3" w:rsidR="00DF1F1A" w:rsidRDefault="00DF1F1A" w:rsidP="00D70F45"/>
    <w:p w14:paraId="46ADDF7D" w14:textId="17639927" w:rsidR="00DF1F1A" w:rsidRDefault="00DF1F1A" w:rsidP="00D70F45"/>
    <w:p w14:paraId="62F71F5E" w14:textId="77777777" w:rsidR="00DF1F1A" w:rsidRPr="003570DE" w:rsidRDefault="00DF1F1A" w:rsidP="00D70F45"/>
    <w:p w14:paraId="01340E57" w14:textId="77777777" w:rsidR="00282891" w:rsidRPr="003570DE" w:rsidRDefault="00282891" w:rsidP="00D70F45"/>
    <w:bookmarkEnd w:id="1"/>
    <w:p w14:paraId="1E17260A" w14:textId="77777777" w:rsidR="00C374FF" w:rsidRDefault="00C374FF" w:rsidP="00A25741">
      <w:pPr>
        <w:jc w:val="center"/>
      </w:pPr>
    </w:p>
    <w:p w14:paraId="1D44028E" w14:textId="77777777" w:rsidR="00C374FF" w:rsidRDefault="00C374FF" w:rsidP="00A25741">
      <w:pPr>
        <w:jc w:val="center"/>
      </w:pPr>
    </w:p>
    <w:p w14:paraId="352DD4C9" w14:textId="55F8B18E" w:rsidR="00282891" w:rsidRPr="003570DE" w:rsidRDefault="00D008FA" w:rsidP="00A25741">
      <w:pPr>
        <w:jc w:val="center"/>
      </w:pPr>
      <w:r w:rsidRPr="003570DE">
        <w:t>II</w:t>
      </w:r>
      <w:r w:rsidR="00CD3AEC" w:rsidRPr="003570DE">
        <w:t xml:space="preserve">  </w:t>
      </w:r>
      <w:r w:rsidR="00282891" w:rsidRPr="003570DE">
        <w:t>.</w:t>
      </w:r>
    </w:p>
    <w:p w14:paraId="3A48F8AA" w14:textId="77777777" w:rsidR="00282891" w:rsidRPr="003570DE" w:rsidRDefault="00282891" w:rsidP="00D70F45"/>
    <w:p w14:paraId="2EFA060D" w14:textId="77777777" w:rsidR="002F2FEB" w:rsidRPr="003570DE" w:rsidRDefault="002F2FEB" w:rsidP="00FA21A4"/>
    <w:p w14:paraId="3BA6F5ED" w14:textId="7F6F462A" w:rsidR="002F2FEB" w:rsidRPr="003570DE" w:rsidRDefault="002F2FEB" w:rsidP="00FA21A4">
      <w:pPr>
        <w:pStyle w:val="Tijeloteksta"/>
        <w:ind w:left="338" w:right="602"/>
      </w:pPr>
      <w:r w:rsidRPr="003570DE">
        <w:t>„Financiranje građenja objekata i uređaja te nabava opreme iz točke I</w:t>
      </w:r>
      <w:r w:rsidR="000A10BB">
        <w:t>.</w:t>
      </w:r>
      <w:r w:rsidRPr="003570DE">
        <w:t xml:space="preserve"> ovog Programa osigurati će se iz sredstava:</w:t>
      </w:r>
    </w:p>
    <w:p w14:paraId="0F3546BD" w14:textId="48C6FB16" w:rsidR="002F2FEB" w:rsidRPr="003570DE" w:rsidRDefault="002F2FEB" w:rsidP="002F2FEB">
      <w:pPr>
        <w:widowControl w:val="0"/>
        <w:autoSpaceDE w:val="0"/>
        <w:autoSpaceDN w:val="0"/>
        <w:spacing w:before="8"/>
        <w:rPr>
          <w:lang w:eastAsia="en-US"/>
        </w:rPr>
      </w:pPr>
    </w:p>
    <w:p w14:paraId="149B5715" w14:textId="77777777" w:rsidR="002F2FEB" w:rsidRPr="003570DE" w:rsidRDefault="002F2FEB" w:rsidP="002F2FEB">
      <w:pPr>
        <w:widowControl w:val="0"/>
        <w:autoSpaceDE w:val="0"/>
        <w:autoSpaceDN w:val="0"/>
        <w:spacing w:before="8"/>
        <w:rPr>
          <w:lang w:eastAsia="en-US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832"/>
        <w:gridCol w:w="20"/>
        <w:gridCol w:w="8217"/>
        <w:gridCol w:w="2410"/>
        <w:gridCol w:w="2268"/>
      </w:tblGrid>
      <w:tr w:rsidR="002C1588" w:rsidRPr="003570DE" w14:paraId="4CADDBDE" w14:textId="57AF32C8" w:rsidTr="00DF1F1A">
        <w:trPr>
          <w:gridBefore w:val="1"/>
          <w:wBefore w:w="20" w:type="dxa"/>
          <w:trHeight w:val="550"/>
        </w:trPr>
        <w:tc>
          <w:tcPr>
            <w:tcW w:w="852" w:type="dxa"/>
            <w:gridSpan w:val="2"/>
          </w:tcPr>
          <w:p w14:paraId="09E778A3" w14:textId="77777777" w:rsidR="002C1588" w:rsidRPr="003570DE" w:rsidRDefault="002C1588" w:rsidP="002F2FEB">
            <w:pPr>
              <w:spacing w:line="272" w:lineRule="exact"/>
              <w:ind w:left="117"/>
              <w:rPr>
                <w:b/>
                <w:lang w:eastAsia="en-US"/>
              </w:rPr>
            </w:pPr>
            <w:r w:rsidRPr="003570DE">
              <w:rPr>
                <w:b/>
                <w:lang w:eastAsia="en-US"/>
              </w:rPr>
              <w:t>Redni</w:t>
            </w:r>
          </w:p>
          <w:p w14:paraId="100BACA1" w14:textId="77777777" w:rsidR="002C1588" w:rsidRPr="003570DE" w:rsidRDefault="002C1588" w:rsidP="002F2FEB">
            <w:pPr>
              <w:spacing w:line="259" w:lineRule="exact"/>
              <w:ind w:left="206"/>
              <w:rPr>
                <w:b/>
                <w:lang w:eastAsia="en-US"/>
              </w:rPr>
            </w:pPr>
            <w:r w:rsidRPr="003570DE">
              <w:rPr>
                <w:b/>
                <w:lang w:eastAsia="en-US"/>
              </w:rPr>
              <w:t>broj</w:t>
            </w:r>
          </w:p>
        </w:tc>
        <w:tc>
          <w:tcPr>
            <w:tcW w:w="8217" w:type="dxa"/>
          </w:tcPr>
          <w:p w14:paraId="2AEA64CC" w14:textId="77777777" w:rsidR="002C1588" w:rsidRPr="003570DE" w:rsidRDefault="002C1588" w:rsidP="002F2FEB">
            <w:pPr>
              <w:spacing w:before="135"/>
              <w:ind w:left="1861" w:right="1832"/>
              <w:jc w:val="center"/>
              <w:rPr>
                <w:b/>
                <w:lang w:eastAsia="en-US"/>
              </w:rPr>
            </w:pPr>
            <w:r w:rsidRPr="003570DE">
              <w:rPr>
                <w:b/>
                <w:lang w:eastAsia="en-US"/>
              </w:rPr>
              <w:t>Vrsta prihoda</w:t>
            </w:r>
          </w:p>
        </w:tc>
        <w:tc>
          <w:tcPr>
            <w:tcW w:w="2410" w:type="dxa"/>
            <w:vAlign w:val="center"/>
          </w:tcPr>
          <w:p w14:paraId="57AA9D9E" w14:textId="6BB9DF9F" w:rsidR="002C1588" w:rsidRPr="003570DE" w:rsidRDefault="007B5BD0" w:rsidP="00DF1F1A">
            <w:pPr>
              <w:spacing w:line="272" w:lineRule="exact"/>
              <w:ind w:left="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Planirano</w:t>
            </w:r>
          </w:p>
        </w:tc>
        <w:tc>
          <w:tcPr>
            <w:tcW w:w="2268" w:type="dxa"/>
            <w:vAlign w:val="center"/>
          </w:tcPr>
          <w:p w14:paraId="773C1046" w14:textId="319E23E2" w:rsidR="002C1588" w:rsidRPr="003570DE" w:rsidRDefault="007B5BD0" w:rsidP="00DF1F1A">
            <w:pPr>
              <w:spacing w:line="272" w:lineRule="exact"/>
              <w:ind w:left="143" w:right="129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Izvršeno</w:t>
            </w:r>
          </w:p>
        </w:tc>
      </w:tr>
      <w:tr w:rsidR="002C1588" w:rsidRPr="003570DE" w14:paraId="41FC95A9" w14:textId="564943AA" w:rsidTr="00DF1F1A">
        <w:trPr>
          <w:gridBefore w:val="1"/>
          <w:wBefore w:w="20" w:type="dxa"/>
          <w:trHeight w:val="308"/>
        </w:trPr>
        <w:tc>
          <w:tcPr>
            <w:tcW w:w="852" w:type="dxa"/>
            <w:gridSpan w:val="2"/>
          </w:tcPr>
          <w:p w14:paraId="44D8B8CD" w14:textId="77777777" w:rsidR="002C1588" w:rsidRPr="003570DE" w:rsidRDefault="002C1588" w:rsidP="00EC0609">
            <w:pPr>
              <w:spacing w:before="8"/>
              <w:ind w:left="316" w:right="287"/>
              <w:rPr>
                <w:lang w:eastAsia="en-US"/>
              </w:rPr>
            </w:pPr>
            <w:r w:rsidRPr="003570DE">
              <w:rPr>
                <w:lang w:eastAsia="en-US"/>
              </w:rPr>
              <w:t>1.</w:t>
            </w:r>
          </w:p>
        </w:tc>
        <w:tc>
          <w:tcPr>
            <w:tcW w:w="8217" w:type="dxa"/>
          </w:tcPr>
          <w:p w14:paraId="4936728E" w14:textId="77777777" w:rsidR="002C1588" w:rsidRPr="003570DE" w:rsidRDefault="002C1588" w:rsidP="00EC0609">
            <w:pPr>
              <w:spacing w:before="8"/>
              <w:ind w:left="117" w:right="346"/>
              <w:rPr>
                <w:lang w:eastAsia="en-US"/>
              </w:rPr>
            </w:pPr>
            <w:r w:rsidRPr="003570DE">
              <w:rPr>
                <w:lang w:eastAsia="en-US"/>
              </w:rPr>
              <w:t>Komunalnog doprinosa</w:t>
            </w:r>
          </w:p>
        </w:tc>
        <w:tc>
          <w:tcPr>
            <w:tcW w:w="2410" w:type="dxa"/>
            <w:vAlign w:val="center"/>
          </w:tcPr>
          <w:p w14:paraId="558A748F" w14:textId="32516792" w:rsidR="002C1588" w:rsidRPr="003570DE" w:rsidRDefault="002C1588" w:rsidP="00FA21A4">
            <w:pPr>
              <w:spacing w:before="8"/>
              <w:ind w:left="-283" w:right="324" w:firstLine="28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150.000,00</w:t>
            </w:r>
          </w:p>
        </w:tc>
        <w:tc>
          <w:tcPr>
            <w:tcW w:w="2268" w:type="dxa"/>
            <w:vAlign w:val="center"/>
          </w:tcPr>
          <w:p w14:paraId="53B5C2DF" w14:textId="1BC76B5F" w:rsidR="002C1588" w:rsidRPr="003570DE" w:rsidRDefault="002C1588" w:rsidP="00EE2A2D">
            <w:pPr>
              <w:spacing w:before="8"/>
              <w:ind w:right="139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66449">
              <w:rPr>
                <w:lang w:eastAsia="en-US"/>
              </w:rPr>
              <w:t>36.577,94</w:t>
            </w:r>
          </w:p>
        </w:tc>
      </w:tr>
      <w:tr w:rsidR="002C1588" w:rsidRPr="003570DE" w14:paraId="5EF1E382" w14:textId="7F01D759" w:rsidTr="00DF1F1A">
        <w:trPr>
          <w:trHeight w:val="308"/>
        </w:trPr>
        <w:tc>
          <w:tcPr>
            <w:tcW w:w="852" w:type="dxa"/>
            <w:gridSpan w:val="2"/>
          </w:tcPr>
          <w:p w14:paraId="15A3D49A" w14:textId="4AC8BF99" w:rsidR="002C1588" w:rsidRPr="003570DE" w:rsidRDefault="002C1588" w:rsidP="002F2FEB">
            <w:pPr>
              <w:spacing w:before="8"/>
              <w:ind w:left="306" w:right="296"/>
              <w:jc w:val="center"/>
              <w:rPr>
                <w:lang w:eastAsia="en-US"/>
              </w:rPr>
            </w:pPr>
            <w:r w:rsidRPr="003570DE">
              <w:rPr>
                <w:lang w:eastAsia="en-US"/>
              </w:rPr>
              <w:t>2.</w:t>
            </w:r>
          </w:p>
        </w:tc>
        <w:tc>
          <w:tcPr>
            <w:tcW w:w="8237" w:type="dxa"/>
            <w:gridSpan w:val="2"/>
          </w:tcPr>
          <w:p w14:paraId="491FE0C6" w14:textId="77777777" w:rsidR="002C1588" w:rsidRPr="003570DE" w:rsidRDefault="002C1588" w:rsidP="00EC0609">
            <w:pPr>
              <w:spacing w:before="8"/>
              <w:ind w:left="108" w:right="346"/>
              <w:rPr>
                <w:lang w:eastAsia="en-US"/>
              </w:rPr>
            </w:pPr>
            <w:r w:rsidRPr="003570DE">
              <w:rPr>
                <w:lang w:eastAsia="en-US"/>
              </w:rPr>
              <w:t>Šumski doprinos</w:t>
            </w:r>
          </w:p>
        </w:tc>
        <w:tc>
          <w:tcPr>
            <w:tcW w:w="2410" w:type="dxa"/>
            <w:vAlign w:val="center"/>
          </w:tcPr>
          <w:p w14:paraId="7ADB120B" w14:textId="77FF1CE2" w:rsidR="002C1588" w:rsidRPr="003570DE" w:rsidRDefault="002C1588" w:rsidP="00FA21A4">
            <w:pPr>
              <w:spacing w:before="8"/>
              <w:ind w:left="-283" w:right="346" w:firstLine="28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550.000,00</w:t>
            </w:r>
          </w:p>
        </w:tc>
        <w:tc>
          <w:tcPr>
            <w:tcW w:w="2268" w:type="dxa"/>
            <w:vAlign w:val="center"/>
          </w:tcPr>
          <w:p w14:paraId="04AF7895" w14:textId="78E052AB" w:rsidR="002C1588" w:rsidRPr="003570DE" w:rsidRDefault="002C1588" w:rsidP="00EE2A2D">
            <w:pPr>
              <w:spacing w:before="8"/>
              <w:ind w:right="96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66449">
              <w:rPr>
                <w:lang w:eastAsia="en-US"/>
              </w:rPr>
              <w:t>48.086,06</w:t>
            </w:r>
          </w:p>
        </w:tc>
      </w:tr>
      <w:tr w:rsidR="002C1588" w:rsidRPr="003570DE" w14:paraId="6A6B9D46" w14:textId="5AB19A5C" w:rsidTr="00DF1F1A">
        <w:trPr>
          <w:trHeight w:val="306"/>
        </w:trPr>
        <w:tc>
          <w:tcPr>
            <w:tcW w:w="852" w:type="dxa"/>
            <w:gridSpan w:val="2"/>
          </w:tcPr>
          <w:p w14:paraId="00B1DE81" w14:textId="77777777" w:rsidR="002C1588" w:rsidRPr="003570DE" w:rsidRDefault="002C1588" w:rsidP="002F2FEB">
            <w:pPr>
              <w:spacing w:before="8"/>
              <w:ind w:left="306" w:right="296"/>
              <w:jc w:val="center"/>
              <w:rPr>
                <w:lang w:eastAsia="en-US"/>
              </w:rPr>
            </w:pPr>
            <w:r w:rsidRPr="003570DE">
              <w:rPr>
                <w:lang w:eastAsia="en-US"/>
              </w:rPr>
              <w:t>3.</w:t>
            </w:r>
          </w:p>
        </w:tc>
        <w:tc>
          <w:tcPr>
            <w:tcW w:w="8237" w:type="dxa"/>
            <w:gridSpan w:val="2"/>
          </w:tcPr>
          <w:p w14:paraId="42B19A09" w14:textId="77777777" w:rsidR="002C1588" w:rsidRPr="003570DE" w:rsidRDefault="002C1588" w:rsidP="00EC0609">
            <w:pPr>
              <w:spacing w:before="8"/>
              <w:ind w:left="108" w:right="346"/>
              <w:rPr>
                <w:lang w:eastAsia="en-US"/>
              </w:rPr>
            </w:pPr>
            <w:r w:rsidRPr="003570DE">
              <w:rPr>
                <w:lang w:eastAsia="en-US"/>
              </w:rPr>
              <w:t>Opći prihodi i primitci</w:t>
            </w:r>
          </w:p>
        </w:tc>
        <w:tc>
          <w:tcPr>
            <w:tcW w:w="2410" w:type="dxa"/>
            <w:vAlign w:val="center"/>
          </w:tcPr>
          <w:p w14:paraId="3A5EDCD5" w14:textId="0EDF1E8A" w:rsidR="002C1588" w:rsidRPr="003570DE" w:rsidRDefault="002C1588" w:rsidP="00FA21A4">
            <w:pPr>
              <w:spacing w:before="8"/>
              <w:ind w:left="-283" w:right="346" w:firstLine="283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2268" w:type="dxa"/>
            <w:vAlign w:val="center"/>
          </w:tcPr>
          <w:p w14:paraId="6A7B9808" w14:textId="20667CC3" w:rsidR="002C1588" w:rsidRPr="003570DE" w:rsidRDefault="002C1588" w:rsidP="00EE2A2D">
            <w:pPr>
              <w:spacing w:before="8"/>
              <w:ind w:right="96"/>
              <w:jc w:val="right"/>
              <w:rPr>
                <w:lang w:eastAsia="en-US"/>
              </w:rPr>
            </w:pPr>
            <w:r w:rsidRPr="003570DE">
              <w:rPr>
                <w:lang w:eastAsia="en-US"/>
              </w:rPr>
              <w:t>0,0</w:t>
            </w:r>
          </w:p>
        </w:tc>
      </w:tr>
      <w:tr w:rsidR="002C1588" w:rsidRPr="003570DE" w14:paraId="767EFBDA" w14:textId="77777777" w:rsidTr="00DF1F1A">
        <w:trPr>
          <w:trHeight w:val="306"/>
        </w:trPr>
        <w:tc>
          <w:tcPr>
            <w:tcW w:w="852" w:type="dxa"/>
            <w:gridSpan w:val="2"/>
          </w:tcPr>
          <w:p w14:paraId="3E50CA6A" w14:textId="4E84DEE8" w:rsidR="002C1588" w:rsidRPr="003570DE" w:rsidRDefault="002C1588" w:rsidP="002F2FEB">
            <w:pPr>
              <w:spacing w:before="8"/>
              <w:ind w:left="306" w:right="296"/>
              <w:jc w:val="center"/>
              <w:rPr>
                <w:lang w:eastAsia="en-US"/>
              </w:rPr>
            </w:pPr>
            <w:r w:rsidRPr="003570DE">
              <w:rPr>
                <w:lang w:eastAsia="en-US"/>
              </w:rPr>
              <w:t>4.</w:t>
            </w:r>
          </w:p>
        </w:tc>
        <w:tc>
          <w:tcPr>
            <w:tcW w:w="8237" w:type="dxa"/>
            <w:gridSpan w:val="2"/>
          </w:tcPr>
          <w:p w14:paraId="3C7227CA" w14:textId="5D302710" w:rsidR="002C1588" w:rsidRPr="003570DE" w:rsidRDefault="002C1588" w:rsidP="00EC0609">
            <w:pPr>
              <w:spacing w:before="8"/>
              <w:ind w:left="108" w:right="346"/>
              <w:rPr>
                <w:lang w:eastAsia="en-US"/>
              </w:rPr>
            </w:pPr>
            <w:r w:rsidRPr="003570DE">
              <w:rPr>
                <w:lang w:eastAsia="en-US"/>
              </w:rPr>
              <w:t>Državni proračun – sredstva izravnanja</w:t>
            </w:r>
          </w:p>
        </w:tc>
        <w:tc>
          <w:tcPr>
            <w:tcW w:w="2410" w:type="dxa"/>
            <w:vAlign w:val="center"/>
          </w:tcPr>
          <w:p w14:paraId="33E533FA" w14:textId="0E9E5E45" w:rsidR="002C1588" w:rsidRPr="003570DE" w:rsidRDefault="002C1588" w:rsidP="00FA21A4">
            <w:pPr>
              <w:spacing w:before="8"/>
              <w:ind w:left="-283" w:right="346" w:firstLine="28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260.000,00</w:t>
            </w:r>
          </w:p>
        </w:tc>
        <w:tc>
          <w:tcPr>
            <w:tcW w:w="2268" w:type="dxa"/>
            <w:vAlign w:val="center"/>
          </w:tcPr>
          <w:p w14:paraId="7B07D4E3" w14:textId="2EC01654" w:rsidR="002C1588" w:rsidRPr="003570DE" w:rsidRDefault="00666449" w:rsidP="00EE2A2D">
            <w:pPr>
              <w:spacing w:before="8"/>
              <w:ind w:right="96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160.154,90</w:t>
            </w:r>
          </w:p>
        </w:tc>
      </w:tr>
      <w:tr w:rsidR="002C1588" w:rsidRPr="003570DE" w14:paraId="1F300C58" w14:textId="2284583B" w:rsidTr="00DF1F1A">
        <w:trPr>
          <w:trHeight w:val="525"/>
        </w:trPr>
        <w:tc>
          <w:tcPr>
            <w:tcW w:w="852" w:type="dxa"/>
            <w:gridSpan w:val="2"/>
          </w:tcPr>
          <w:p w14:paraId="3D7D8090" w14:textId="77777777" w:rsidR="002C1588" w:rsidRPr="003570DE" w:rsidRDefault="002C1588" w:rsidP="002F2FEB">
            <w:pPr>
              <w:spacing w:before="116"/>
              <w:ind w:left="306" w:right="296"/>
              <w:jc w:val="center"/>
              <w:rPr>
                <w:lang w:eastAsia="en-US"/>
              </w:rPr>
            </w:pPr>
            <w:r w:rsidRPr="003570DE">
              <w:rPr>
                <w:lang w:eastAsia="en-US"/>
              </w:rPr>
              <w:t>4.</w:t>
            </w:r>
          </w:p>
        </w:tc>
        <w:tc>
          <w:tcPr>
            <w:tcW w:w="8237" w:type="dxa"/>
            <w:gridSpan w:val="2"/>
          </w:tcPr>
          <w:p w14:paraId="12B9F100" w14:textId="3948DE24" w:rsidR="002C1588" w:rsidRPr="003570DE" w:rsidRDefault="002C1588" w:rsidP="00EC0609">
            <w:pPr>
              <w:spacing w:before="116"/>
              <w:ind w:left="108" w:right="346"/>
              <w:rPr>
                <w:lang w:eastAsia="en-US"/>
              </w:rPr>
            </w:pPr>
            <w:r w:rsidRPr="003570DE">
              <w:rPr>
                <w:lang w:eastAsia="en-US"/>
              </w:rPr>
              <w:t>Sredstva Državnog proračuna – kapitalne pomoći</w:t>
            </w:r>
          </w:p>
        </w:tc>
        <w:tc>
          <w:tcPr>
            <w:tcW w:w="2410" w:type="dxa"/>
            <w:vAlign w:val="center"/>
          </w:tcPr>
          <w:p w14:paraId="1F44311D" w14:textId="55520F86" w:rsidR="002C1588" w:rsidRPr="003570DE" w:rsidRDefault="002C1588" w:rsidP="00FA21A4">
            <w:pPr>
              <w:spacing w:before="116"/>
              <w:ind w:left="-283" w:right="346" w:firstLine="28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254.000,00</w:t>
            </w:r>
          </w:p>
        </w:tc>
        <w:tc>
          <w:tcPr>
            <w:tcW w:w="2268" w:type="dxa"/>
            <w:vAlign w:val="center"/>
          </w:tcPr>
          <w:p w14:paraId="4A39836F" w14:textId="572FAA9F" w:rsidR="002C1588" w:rsidRPr="003570DE" w:rsidRDefault="002C1588" w:rsidP="00EE2A2D">
            <w:pPr>
              <w:spacing w:before="116"/>
              <w:ind w:right="96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66449">
              <w:rPr>
                <w:lang w:eastAsia="en-US"/>
              </w:rPr>
              <w:t>53.354,40</w:t>
            </w:r>
          </w:p>
        </w:tc>
      </w:tr>
      <w:tr w:rsidR="002C1588" w:rsidRPr="003570DE" w14:paraId="63437C5B" w14:textId="1B74156A" w:rsidTr="00DF1F1A">
        <w:trPr>
          <w:trHeight w:val="306"/>
        </w:trPr>
        <w:tc>
          <w:tcPr>
            <w:tcW w:w="852" w:type="dxa"/>
            <w:gridSpan w:val="2"/>
          </w:tcPr>
          <w:p w14:paraId="11564213" w14:textId="77777777" w:rsidR="002C1588" w:rsidRPr="003570DE" w:rsidRDefault="002C1588" w:rsidP="002F2FEB">
            <w:pPr>
              <w:spacing w:before="8"/>
              <w:ind w:left="306" w:right="296"/>
              <w:jc w:val="center"/>
              <w:rPr>
                <w:lang w:eastAsia="en-US"/>
              </w:rPr>
            </w:pPr>
            <w:r w:rsidRPr="003570DE">
              <w:rPr>
                <w:lang w:eastAsia="en-US"/>
              </w:rPr>
              <w:t>5.</w:t>
            </w:r>
          </w:p>
        </w:tc>
        <w:tc>
          <w:tcPr>
            <w:tcW w:w="8237" w:type="dxa"/>
            <w:gridSpan w:val="2"/>
          </w:tcPr>
          <w:p w14:paraId="35317C90" w14:textId="77777777" w:rsidR="002C1588" w:rsidRPr="003570DE" w:rsidRDefault="002C1588" w:rsidP="00EC0609">
            <w:pPr>
              <w:spacing w:before="8"/>
              <w:ind w:left="108" w:right="346"/>
              <w:rPr>
                <w:lang w:eastAsia="en-US"/>
              </w:rPr>
            </w:pPr>
            <w:r w:rsidRPr="003570DE">
              <w:rPr>
                <w:lang w:eastAsia="en-US"/>
              </w:rPr>
              <w:t>Sredstva od pomoći institucija EU</w:t>
            </w:r>
          </w:p>
        </w:tc>
        <w:tc>
          <w:tcPr>
            <w:tcW w:w="2410" w:type="dxa"/>
            <w:vAlign w:val="center"/>
          </w:tcPr>
          <w:p w14:paraId="6FC04B97" w14:textId="590C7F7F" w:rsidR="002C1588" w:rsidRPr="003570DE" w:rsidRDefault="002C1588" w:rsidP="00FA21A4">
            <w:pPr>
              <w:spacing w:before="8"/>
              <w:ind w:left="-283" w:right="346" w:firstLine="283"/>
              <w:jc w:val="right"/>
              <w:rPr>
                <w:lang w:eastAsia="en-US"/>
              </w:rPr>
            </w:pPr>
            <w:r w:rsidRPr="003570DE">
              <w:rPr>
                <w:lang w:eastAsia="en-US"/>
              </w:rPr>
              <w:t>0,00</w:t>
            </w:r>
          </w:p>
        </w:tc>
        <w:tc>
          <w:tcPr>
            <w:tcW w:w="2268" w:type="dxa"/>
            <w:vAlign w:val="center"/>
          </w:tcPr>
          <w:p w14:paraId="4F66400D" w14:textId="774BA10E" w:rsidR="002C1588" w:rsidRPr="003570DE" w:rsidRDefault="002C1588" w:rsidP="00EE2A2D">
            <w:pPr>
              <w:spacing w:before="8"/>
              <w:ind w:right="96"/>
              <w:jc w:val="right"/>
              <w:rPr>
                <w:lang w:eastAsia="en-US"/>
              </w:rPr>
            </w:pPr>
            <w:r w:rsidRPr="003570DE">
              <w:rPr>
                <w:lang w:eastAsia="en-US"/>
              </w:rPr>
              <w:t>0,00</w:t>
            </w:r>
          </w:p>
        </w:tc>
      </w:tr>
      <w:tr w:rsidR="002C1588" w:rsidRPr="003570DE" w14:paraId="3B9EA37C" w14:textId="20B40393" w:rsidTr="00DF1F1A">
        <w:trPr>
          <w:trHeight w:val="306"/>
        </w:trPr>
        <w:tc>
          <w:tcPr>
            <w:tcW w:w="852" w:type="dxa"/>
            <w:gridSpan w:val="2"/>
          </w:tcPr>
          <w:p w14:paraId="2F0698EF" w14:textId="77777777" w:rsidR="002C1588" w:rsidRPr="003570DE" w:rsidRDefault="002C1588" w:rsidP="002F2FEB">
            <w:pPr>
              <w:spacing w:before="8"/>
              <w:ind w:left="306" w:right="296"/>
              <w:jc w:val="center"/>
              <w:rPr>
                <w:lang w:eastAsia="en-US"/>
              </w:rPr>
            </w:pPr>
            <w:r w:rsidRPr="003570DE">
              <w:rPr>
                <w:lang w:eastAsia="en-US"/>
              </w:rPr>
              <w:t>6.</w:t>
            </w:r>
          </w:p>
        </w:tc>
        <w:tc>
          <w:tcPr>
            <w:tcW w:w="8237" w:type="dxa"/>
            <w:gridSpan w:val="2"/>
          </w:tcPr>
          <w:p w14:paraId="2B25D58D" w14:textId="77777777" w:rsidR="002C1588" w:rsidRPr="003570DE" w:rsidRDefault="002C1588" w:rsidP="00EC0609">
            <w:pPr>
              <w:spacing w:before="8"/>
              <w:ind w:left="108" w:right="346"/>
              <w:rPr>
                <w:lang w:eastAsia="en-US"/>
              </w:rPr>
            </w:pPr>
            <w:r w:rsidRPr="003570DE">
              <w:rPr>
                <w:lang w:eastAsia="en-US"/>
              </w:rPr>
              <w:t>Sredstva od prodaje i nefinancijske imovine</w:t>
            </w:r>
          </w:p>
        </w:tc>
        <w:tc>
          <w:tcPr>
            <w:tcW w:w="2410" w:type="dxa"/>
            <w:vAlign w:val="center"/>
          </w:tcPr>
          <w:p w14:paraId="692CA932" w14:textId="560F597A" w:rsidR="002C1588" w:rsidRPr="003570DE" w:rsidRDefault="002C1588" w:rsidP="00FA21A4">
            <w:pPr>
              <w:spacing w:before="8"/>
              <w:ind w:left="-283" w:right="346" w:firstLine="283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Pr="003570DE">
              <w:rPr>
                <w:lang w:eastAsia="en-US"/>
              </w:rPr>
              <w:t>,00</w:t>
            </w:r>
          </w:p>
        </w:tc>
        <w:tc>
          <w:tcPr>
            <w:tcW w:w="2268" w:type="dxa"/>
            <w:vAlign w:val="center"/>
          </w:tcPr>
          <w:p w14:paraId="34F9D181" w14:textId="2829A94F" w:rsidR="002C1588" w:rsidRPr="003570DE" w:rsidRDefault="002C1588" w:rsidP="00EE2A2D">
            <w:pPr>
              <w:spacing w:before="8"/>
              <w:ind w:right="96"/>
              <w:jc w:val="right"/>
              <w:rPr>
                <w:lang w:eastAsia="en-US"/>
              </w:rPr>
            </w:pPr>
            <w:r w:rsidRPr="003570DE">
              <w:rPr>
                <w:lang w:eastAsia="en-US"/>
              </w:rPr>
              <w:t>0,00</w:t>
            </w:r>
          </w:p>
        </w:tc>
      </w:tr>
      <w:tr w:rsidR="002C1588" w:rsidRPr="003570DE" w14:paraId="544705CF" w14:textId="6EE7170E" w:rsidTr="00FA21A4">
        <w:trPr>
          <w:trHeight w:val="397"/>
        </w:trPr>
        <w:tc>
          <w:tcPr>
            <w:tcW w:w="9089" w:type="dxa"/>
            <w:gridSpan w:val="4"/>
            <w:vAlign w:val="center"/>
          </w:tcPr>
          <w:p w14:paraId="2AC187EA" w14:textId="72020B8B" w:rsidR="002C1588" w:rsidRPr="003570DE" w:rsidRDefault="00FA21A4" w:rsidP="00FA21A4">
            <w:pPr>
              <w:spacing w:line="261" w:lineRule="exact"/>
              <w:ind w:right="346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</w:t>
            </w:r>
            <w:r w:rsidR="002C1588" w:rsidRPr="003570DE">
              <w:rPr>
                <w:b/>
                <w:lang w:eastAsia="en-US"/>
              </w:rPr>
              <w:t>SVEUKUPNO:</w:t>
            </w:r>
          </w:p>
        </w:tc>
        <w:tc>
          <w:tcPr>
            <w:tcW w:w="2410" w:type="dxa"/>
            <w:vAlign w:val="center"/>
          </w:tcPr>
          <w:p w14:paraId="1BA1322A" w14:textId="6C933E40" w:rsidR="002C1588" w:rsidRPr="003570DE" w:rsidRDefault="002C1588" w:rsidP="00FA21A4">
            <w:pPr>
              <w:spacing w:before="8"/>
              <w:ind w:right="346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1.214.000,00</w:t>
            </w:r>
          </w:p>
        </w:tc>
        <w:tc>
          <w:tcPr>
            <w:tcW w:w="2268" w:type="dxa"/>
            <w:vAlign w:val="center"/>
          </w:tcPr>
          <w:p w14:paraId="326C6215" w14:textId="7FABA214" w:rsidR="002C1588" w:rsidRPr="003570DE" w:rsidRDefault="002C1588" w:rsidP="00EE2A2D">
            <w:pPr>
              <w:spacing w:before="8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  <w:r w:rsidR="00666449">
              <w:rPr>
                <w:b/>
                <w:bCs/>
                <w:lang w:eastAsia="en-US"/>
              </w:rPr>
              <w:t>098.173,3</w:t>
            </w:r>
            <w:r w:rsidRPr="003570DE">
              <w:rPr>
                <w:b/>
                <w:bCs/>
                <w:lang w:eastAsia="en-US"/>
              </w:rPr>
              <w:t>0</w:t>
            </w:r>
          </w:p>
        </w:tc>
      </w:tr>
    </w:tbl>
    <w:p w14:paraId="474ABE4C" w14:textId="51C02A7C" w:rsidR="002F2FEB" w:rsidRPr="003570DE" w:rsidRDefault="002F2FEB" w:rsidP="00D70F45"/>
    <w:p w14:paraId="2B22CB35" w14:textId="77777777" w:rsidR="000F547B" w:rsidRPr="003570DE" w:rsidRDefault="000F547B" w:rsidP="00D70F45"/>
    <w:p w14:paraId="4FC8F9FD" w14:textId="1D39B31B" w:rsidR="00282891" w:rsidRPr="003570DE" w:rsidRDefault="00D008FA" w:rsidP="003570DE">
      <w:pPr>
        <w:jc w:val="center"/>
      </w:pPr>
      <w:r w:rsidRPr="003570DE">
        <w:t>I</w:t>
      </w:r>
      <w:r w:rsidR="000A10BB">
        <w:t>II</w:t>
      </w:r>
      <w:r w:rsidRPr="003570DE">
        <w:t>.</w:t>
      </w:r>
    </w:p>
    <w:p w14:paraId="303C5956" w14:textId="3DA54097" w:rsidR="00282891" w:rsidRPr="003570DE" w:rsidRDefault="00282891" w:rsidP="00D70F45"/>
    <w:p w14:paraId="796EE28D" w14:textId="73FB1853" w:rsidR="00EE2A2D" w:rsidRDefault="00527F19" w:rsidP="00DE7E04">
      <w:pPr>
        <w:jc w:val="both"/>
      </w:pPr>
      <w:r>
        <w:t xml:space="preserve">Godišnje Izvješće </w:t>
      </w:r>
      <w:r w:rsidR="002E49BF">
        <w:t xml:space="preserve">o izvršenju </w:t>
      </w:r>
      <w:r>
        <w:t xml:space="preserve">Programa </w:t>
      </w:r>
      <w:r w:rsidRPr="003570DE">
        <w:t>gradnje objekata i uređaja komunalne infrastrukture na području Grada Garešnice za 2021. godinu</w:t>
      </w:r>
      <w:r w:rsidRPr="00527F19">
        <w:t xml:space="preserve"> </w:t>
      </w:r>
      <w:r>
        <w:t xml:space="preserve">objaviti će se </w:t>
      </w:r>
      <w:r w:rsidRPr="003570DE">
        <w:t xml:space="preserve"> u Službenom glasniku Grada  Garešnice.</w:t>
      </w:r>
    </w:p>
    <w:p w14:paraId="59BC6B40" w14:textId="5522CCE3" w:rsidR="00FA21A4" w:rsidRDefault="00FA21A4" w:rsidP="00DE7E04">
      <w:pPr>
        <w:jc w:val="both"/>
      </w:pPr>
    </w:p>
    <w:p w14:paraId="331B0F5C" w14:textId="77777777" w:rsidR="00C374FF" w:rsidRPr="003570DE" w:rsidRDefault="00C374FF" w:rsidP="00DE7E04">
      <w:pPr>
        <w:jc w:val="both"/>
      </w:pPr>
    </w:p>
    <w:p w14:paraId="211A9993" w14:textId="30585D71" w:rsidR="00282891" w:rsidRPr="003570DE" w:rsidRDefault="003570DE" w:rsidP="00FA21A4">
      <w:pPr>
        <w:jc w:val="right"/>
      </w:pPr>
      <w:r w:rsidRPr="003570DE">
        <w:t xml:space="preserve">                                                                                                                Predsjednik Gradskog vijeća</w:t>
      </w:r>
    </w:p>
    <w:p w14:paraId="1DE76415" w14:textId="5381B6DA" w:rsidR="003570DE" w:rsidRPr="003570DE" w:rsidRDefault="003570DE" w:rsidP="00DE7E04">
      <w:pPr>
        <w:ind w:left="10620" w:firstLine="708"/>
      </w:pPr>
      <w:r w:rsidRPr="003570DE">
        <w:t>Željko Starčević</w:t>
      </w:r>
      <w:bookmarkEnd w:id="2"/>
    </w:p>
    <w:sectPr w:rsidR="003570DE" w:rsidRPr="003570DE" w:rsidSect="00DE7E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10" w:orient="landscape"/>
      <w:pgMar w:top="1417" w:right="2098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902E" w14:textId="77777777" w:rsidR="000126DD" w:rsidRDefault="000126DD">
      <w:r>
        <w:separator/>
      </w:r>
    </w:p>
  </w:endnote>
  <w:endnote w:type="continuationSeparator" w:id="0">
    <w:p w14:paraId="48A198E0" w14:textId="77777777" w:rsidR="000126DD" w:rsidRDefault="0001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2BAEF" w14:textId="77777777" w:rsidR="00404449" w:rsidRDefault="0040444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E5A9" w14:textId="77777777" w:rsidR="00404449" w:rsidRDefault="0040444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3704" w14:textId="77777777" w:rsidR="00404449" w:rsidRPr="009450FF" w:rsidRDefault="00404449" w:rsidP="009450FF">
    <w:pPr>
      <w:pStyle w:val="Podnoj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3F0D" w14:textId="77777777" w:rsidR="000126DD" w:rsidRDefault="000126DD">
      <w:r>
        <w:separator/>
      </w:r>
    </w:p>
  </w:footnote>
  <w:footnote w:type="continuationSeparator" w:id="0">
    <w:p w14:paraId="4AFF1C1B" w14:textId="77777777" w:rsidR="000126DD" w:rsidRDefault="00012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94F4" w14:textId="77777777" w:rsidR="00404449" w:rsidRDefault="0040444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F76E0" w14:textId="77777777" w:rsidR="00404449" w:rsidRDefault="0040444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C49F" w14:textId="77777777" w:rsidR="00404449" w:rsidRPr="009450FF" w:rsidRDefault="00404449" w:rsidP="009450F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0C7"/>
    <w:multiLevelType w:val="hybridMultilevel"/>
    <w:tmpl w:val="33C45238"/>
    <w:lvl w:ilvl="0" w:tplc="FBB04DE8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5CCD"/>
    <w:multiLevelType w:val="hybridMultilevel"/>
    <w:tmpl w:val="802CB4B0"/>
    <w:lvl w:ilvl="0" w:tplc="FAF8A8C0">
      <w:start w:val="2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A9A664C"/>
    <w:multiLevelType w:val="hybridMultilevel"/>
    <w:tmpl w:val="55DA18A6"/>
    <w:lvl w:ilvl="0" w:tplc="D0981864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6E5C"/>
    <w:multiLevelType w:val="hybridMultilevel"/>
    <w:tmpl w:val="B54A822A"/>
    <w:lvl w:ilvl="0" w:tplc="677A36FC">
      <w:start w:val="1"/>
      <w:numFmt w:val="upperRoman"/>
      <w:lvlText w:val="%1."/>
      <w:lvlJc w:val="left"/>
      <w:pPr>
        <w:ind w:left="38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215" w:hanging="360"/>
      </w:pPr>
    </w:lvl>
    <w:lvl w:ilvl="2" w:tplc="041A001B" w:tentative="1">
      <w:start w:val="1"/>
      <w:numFmt w:val="lowerRoman"/>
      <w:lvlText w:val="%3."/>
      <w:lvlJc w:val="right"/>
      <w:pPr>
        <w:ind w:left="4935" w:hanging="180"/>
      </w:pPr>
    </w:lvl>
    <w:lvl w:ilvl="3" w:tplc="041A000F" w:tentative="1">
      <w:start w:val="1"/>
      <w:numFmt w:val="decimal"/>
      <w:lvlText w:val="%4."/>
      <w:lvlJc w:val="left"/>
      <w:pPr>
        <w:ind w:left="5655" w:hanging="360"/>
      </w:pPr>
    </w:lvl>
    <w:lvl w:ilvl="4" w:tplc="041A0019" w:tentative="1">
      <w:start w:val="1"/>
      <w:numFmt w:val="lowerLetter"/>
      <w:lvlText w:val="%5."/>
      <w:lvlJc w:val="left"/>
      <w:pPr>
        <w:ind w:left="6375" w:hanging="360"/>
      </w:pPr>
    </w:lvl>
    <w:lvl w:ilvl="5" w:tplc="041A001B" w:tentative="1">
      <w:start w:val="1"/>
      <w:numFmt w:val="lowerRoman"/>
      <w:lvlText w:val="%6."/>
      <w:lvlJc w:val="right"/>
      <w:pPr>
        <w:ind w:left="7095" w:hanging="180"/>
      </w:pPr>
    </w:lvl>
    <w:lvl w:ilvl="6" w:tplc="041A000F" w:tentative="1">
      <w:start w:val="1"/>
      <w:numFmt w:val="decimal"/>
      <w:lvlText w:val="%7."/>
      <w:lvlJc w:val="left"/>
      <w:pPr>
        <w:ind w:left="7815" w:hanging="360"/>
      </w:pPr>
    </w:lvl>
    <w:lvl w:ilvl="7" w:tplc="041A0019" w:tentative="1">
      <w:start w:val="1"/>
      <w:numFmt w:val="lowerLetter"/>
      <w:lvlText w:val="%8."/>
      <w:lvlJc w:val="left"/>
      <w:pPr>
        <w:ind w:left="8535" w:hanging="360"/>
      </w:pPr>
    </w:lvl>
    <w:lvl w:ilvl="8" w:tplc="041A001B" w:tentative="1">
      <w:start w:val="1"/>
      <w:numFmt w:val="lowerRoman"/>
      <w:lvlText w:val="%9."/>
      <w:lvlJc w:val="right"/>
      <w:pPr>
        <w:ind w:left="9255" w:hanging="180"/>
      </w:pPr>
    </w:lvl>
  </w:abstractNum>
  <w:abstractNum w:abstractNumId="4" w15:restartNumberingAfterBreak="0">
    <w:nsid w:val="15146276"/>
    <w:multiLevelType w:val="hybridMultilevel"/>
    <w:tmpl w:val="B574C2E4"/>
    <w:lvl w:ilvl="0" w:tplc="87FAF766">
      <w:start w:val="1"/>
      <w:numFmt w:val="upperRoman"/>
      <w:lvlText w:val="%1."/>
      <w:lvlJc w:val="left"/>
      <w:pPr>
        <w:ind w:left="31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555" w:hanging="360"/>
      </w:pPr>
    </w:lvl>
    <w:lvl w:ilvl="2" w:tplc="041A001B" w:tentative="1">
      <w:start w:val="1"/>
      <w:numFmt w:val="lowerRoman"/>
      <w:lvlText w:val="%3."/>
      <w:lvlJc w:val="right"/>
      <w:pPr>
        <w:ind w:left="4275" w:hanging="180"/>
      </w:pPr>
    </w:lvl>
    <w:lvl w:ilvl="3" w:tplc="041A000F" w:tentative="1">
      <w:start w:val="1"/>
      <w:numFmt w:val="decimal"/>
      <w:lvlText w:val="%4."/>
      <w:lvlJc w:val="left"/>
      <w:pPr>
        <w:ind w:left="4995" w:hanging="360"/>
      </w:pPr>
    </w:lvl>
    <w:lvl w:ilvl="4" w:tplc="041A0019" w:tentative="1">
      <w:start w:val="1"/>
      <w:numFmt w:val="lowerLetter"/>
      <w:lvlText w:val="%5."/>
      <w:lvlJc w:val="left"/>
      <w:pPr>
        <w:ind w:left="5715" w:hanging="360"/>
      </w:pPr>
    </w:lvl>
    <w:lvl w:ilvl="5" w:tplc="041A001B" w:tentative="1">
      <w:start w:val="1"/>
      <w:numFmt w:val="lowerRoman"/>
      <w:lvlText w:val="%6."/>
      <w:lvlJc w:val="right"/>
      <w:pPr>
        <w:ind w:left="6435" w:hanging="180"/>
      </w:pPr>
    </w:lvl>
    <w:lvl w:ilvl="6" w:tplc="041A000F" w:tentative="1">
      <w:start w:val="1"/>
      <w:numFmt w:val="decimal"/>
      <w:lvlText w:val="%7."/>
      <w:lvlJc w:val="left"/>
      <w:pPr>
        <w:ind w:left="7155" w:hanging="360"/>
      </w:pPr>
    </w:lvl>
    <w:lvl w:ilvl="7" w:tplc="041A0019" w:tentative="1">
      <w:start w:val="1"/>
      <w:numFmt w:val="lowerLetter"/>
      <w:lvlText w:val="%8."/>
      <w:lvlJc w:val="left"/>
      <w:pPr>
        <w:ind w:left="7875" w:hanging="360"/>
      </w:pPr>
    </w:lvl>
    <w:lvl w:ilvl="8" w:tplc="041A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5" w15:restartNumberingAfterBreak="0">
    <w:nsid w:val="152434C1"/>
    <w:multiLevelType w:val="hybridMultilevel"/>
    <w:tmpl w:val="A37C5C3C"/>
    <w:lvl w:ilvl="0" w:tplc="446E7DEE">
      <w:start w:val="1"/>
      <w:numFmt w:val="upperRoman"/>
      <w:lvlText w:val="%1."/>
      <w:lvlJc w:val="left"/>
      <w:pPr>
        <w:ind w:left="313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495" w:hanging="360"/>
      </w:pPr>
    </w:lvl>
    <w:lvl w:ilvl="2" w:tplc="041A001B" w:tentative="1">
      <w:start w:val="1"/>
      <w:numFmt w:val="lowerRoman"/>
      <w:lvlText w:val="%3."/>
      <w:lvlJc w:val="right"/>
      <w:pPr>
        <w:ind w:left="4215" w:hanging="180"/>
      </w:pPr>
    </w:lvl>
    <w:lvl w:ilvl="3" w:tplc="041A000F" w:tentative="1">
      <w:start w:val="1"/>
      <w:numFmt w:val="decimal"/>
      <w:lvlText w:val="%4."/>
      <w:lvlJc w:val="left"/>
      <w:pPr>
        <w:ind w:left="4935" w:hanging="360"/>
      </w:pPr>
    </w:lvl>
    <w:lvl w:ilvl="4" w:tplc="041A0019" w:tentative="1">
      <w:start w:val="1"/>
      <w:numFmt w:val="lowerLetter"/>
      <w:lvlText w:val="%5."/>
      <w:lvlJc w:val="left"/>
      <w:pPr>
        <w:ind w:left="5655" w:hanging="360"/>
      </w:pPr>
    </w:lvl>
    <w:lvl w:ilvl="5" w:tplc="041A001B" w:tentative="1">
      <w:start w:val="1"/>
      <w:numFmt w:val="lowerRoman"/>
      <w:lvlText w:val="%6."/>
      <w:lvlJc w:val="right"/>
      <w:pPr>
        <w:ind w:left="6375" w:hanging="180"/>
      </w:pPr>
    </w:lvl>
    <w:lvl w:ilvl="6" w:tplc="041A000F" w:tentative="1">
      <w:start w:val="1"/>
      <w:numFmt w:val="decimal"/>
      <w:lvlText w:val="%7."/>
      <w:lvlJc w:val="left"/>
      <w:pPr>
        <w:ind w:left="7095" w:hanging="360"/>
      </w:pPr>
    </w:lvl>
    <w:lvl w:ilvl="7" w:tplc="041A0019" w:tentative="1">
      <w:start w:val="1"/>
      <w:numFmt w:val="lowerLetter"/>
      <w:lvlText w:val="%8."/>
      <w:lvlJc w:val="left"/>
      <w:pPr>
        <w:ind w:left="7815" w:hanging="360"/>
      </w:pPr>
    </w:lvl>
    <w:lvl w:ilvl="8" w:tplc="041A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6" w15:restartNumberingAfterBreak="0">
    <w:nsid w:val="215451C3"/>
    <w:multiLevelType w:val="hybridMultilevel"/>
    <w:tmpl w:val="B35EBE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C2308"/>
    <w:multiLevelType w:val="hybridMultilevel"/>
    <w:tmpl w:val="1A1E7B30"/>
    <w:lvl w:ilvl="0" w:tplc="D098186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81570"/>
    <w:multiLevelType w:val="hybridMultilevel"/>
    <w:tmpl w:val="F19A28E6"/>
    <w:lvl w:ilvl="0" w:tplc="551C773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21BE3"/>
    <w:multiLevelType w:val="hybridMultilevel"/>
    <w:tmpl w:val="985C8E44"/>
    <w:lvl w:ilvl="0" w:tplc="35544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01156"/>
    <w:multiLevelType w:val="multilevel"/>
    <w:tmpl w:val="8F24E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4E5D7F4E"/>
    <w:multiLevelType w:val="hybridMultilevel"/>
    <w:tmpl w:val="6554B39E"/>
    <w:lvl w:ilvl="0" w:tplc="D0981864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35BFB"/>
    <w:multiLevelType w:val="hybridMultilevel"/>
    <w:tmpl w:val="F4D88626"/>
    <w:lvl w:ilvl="0" w:tplc="C01A176A">
      <w:start w:val="1"/>
      <w:numFmt w:val="upperRoman"/>
      <w:lvlText w:val="%1."/>
      <w:lvlJc w:val="left"/>
      <w:pPr>
        <w:ind w:left="1342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B9D484F8">
      <w:numFmt w:val="bullet"/>
      <w:lvlText w:val="-"/>
      <w:lvlJc w:val="left"/>
      <w:pPr>
        <w:ind w:left="1406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9DB23C42">
      <w:numFmt w:val="bullet"/>
      <w:lvlText w:val="•"/>
      <w:lvlJc w:val="left"/>
      <w:pPr>
        <w:ind w:left="2320" w:hanging="360"/>
      </w:pPr>
      <w:rPr>
        <w:lang w:val="hr-HR" w:eastAsia="en-US" w:bidi="ar-SA"/>
      </w:rPr>
    </w:lvl>
    <w:lvl w:ilvl="3" w:tplc="2A36DE60">
      <w:numFmt w:val="bullet"/>
      <w:lvlText w:val="•"/>
      <w:lvlJc w:val="left"/>
      <w:pPr>
        <w:ind w:left="3241" w:hanging="360"/>
      </w:pPr>
      <w:rPr>
        <w:lang w:val="hr-HR" w:eastAsia="en-US" w:bidi="ar-SA"/>
      </w:rPr>
    </w:lvl>
    <w:lvl w:ilvl="4" w:tplc="AD4E2D88">
      <w:numFmt w:val="bullet"/>
      <w:lvlText w:val="•"/>
      <w:lvlJc w:val="left"/>
      <w:pPr>
        <w:ind w:left="4162" w:hanging="360"/>
      </w:pPr>
      <w:rPr>
        <w:lang w:val="hr-HR" w:eastAsia="en-US" w:bidi="ar-SA"/>
      </w:rPr>
    </w:lvl>
    <w:lvl w:ilvl="5" w:tplc="0DB65A08">
      <w:numFmt w:val="bullet"/>
      <w:lvlText w:val="•"/>
      <w:lvlJc w:val="left"/>
      <w:pPr>
        <w:ind w:left="5082" w:hanging="360"/>
      </w:pPr>
      <w:rPr>
        <w:lang w:val="hr-HR" w:eastAsia="en-US" w:bidi="ar-SA"/>
      </w:rPr>
    </w:lvl>
    <w:lvl w:ilvl="6" w:tplc="5F38789E">
      <w:numFmt w:val="bullet"/>
      <w:lvlText w:val="•"/>
      <w:lvlJc w:val="left"/>
      <w:pPr>
        <w:ind w:left="6003" w:hanging="360"/>
      </w:pPr>
      <w:rPr>
        <w:lang w:val="hr-HR" w:eastAsia="en-US" w:bidi="ar-SA"/>
      </w:rPr>
    </w:lvl>
    <w:lvl w:ilvl="7" w:tplc="A386D5F0">
      <w:numFmt w:val="bullet"/>
      <w:lvlText w:val="•"/>
      <w:lvlJc w:val="left"/>
      <w:pPr>
        <w:ind w:left="6924" w:hanging="360"/>
      </w:pPr>
      <w:rPr>
        <w:lang w:val="hr-HR" w:eastAsia="en-US" w:bidi="ar-SA"/>
      </w:rPr>
    </w:lvl>
    <w:lvl w:ilvl="8" w:tplc="19F6529C">
      <w:numFmt w:val="bullet"/>
      <w:lvlText w:val="•"/>
      <w:lvlJc w:val="left"/>
      <w:pPr>
        <w:ind w:left="7844" w:hanging="360"/>
      </w:pPr>
      <w:rPr>
        <w:lang w:val="hr-HR" w:eastAsia="en-US" w:bidi="ar-SA"/>
      </w:rPr>
    </w:lvl>
  </w:abstractNum>
  <w:abstractNum w:abstractNumId="13" w15:restartNumberingAfterBreak="0">
    <w:nsid w:val="5ED152F0"/>
    <w:multiLevelType w:val="hybridMultilevel"/>
    <w:tmpl w:val="31CCC9DC"/>
    <w:lvl w:ilvl="0" w:tplc="9874115A">
      <w:numFmt w:val="bullet"/>
      <w:lvlText w:val="-"/>
      <w:lvlJc w:val="left"/>
      <w:pPr>
        <w:ind w:left="87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ED4AE1D2">
      <w:start w:val="1"/>
      <w:numFmt w:val="upperLetter"/>
      <w:lvlText w:val="%2)"/>
      <w:lvlJc w:val="left"/>
      <w:pPr>
        <w:ind w:left="1058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hr-HR" w:eastAsia="en-US" w:bidi="ar-SA"/>
      </w:rPr>
    </w:lvl>
    <w:lvl w:ilvl="2" w:tplc="D76A7B0E">
      <w:numFmt w:val="bullet"/>
      <w:lvlText w:val="•"/>
      <w:lvlJc w:val="left"/>
      <w:pPr>
        <w:ind w:left="2018" w:hanging="360"/>
      </w:pPr>
      <w:rPr>
        <w:lang w:val="hr-HR" w:eastAsia="en-US" w:bidi="ar-SA"/>
      </w:rPr>
    </w:lvl>
    <w:lvl w:ilvl="3" w:tplc="317CD04C">
      <w:numFmt w:val="bullet"/>
      <w:lvlText w:val="•"/>
      <w:lvlJc w:val="left"/>
      <w:pPr>
        <w:ind w:left="2976" w:hanging="360"/>
      </w:pPr>
      <w:rPr>
        <w:lang w:val="hr-HR" w:eastAsia="en-US" w:bidi="ar-SA"/>
      </w:rPr>
    </w:lvl>
    <w:lvl w:ilvl="4" w:tplc="9A0E8C8A">
      <w:numFmt w:val="bullet"/>
      <w:lvlText w:val="•"/>
      <w:lvlJc w:val="left"/>
      <w:pPr>
        <w:ind w:left="3935" w:hanging="360"/>
      </w:pPr>
      <w:rPr>
        <w:lang w:val="hr-HR" w:eastAsia="en-US" w:bidi="ar-SA"/>
      </w:rPr>
    </w:lvl>
    <w:lvl w:ilvl="5" w:tplc="01D6BAE0">
      <w:numFmt w:val="bullet"/>
      <w:lvlText w:val="•"/>
      <w:lvlJc w:val="left"/>
      <w:pPr>
        <w:ind w:left="4893" w:hanging="360"/>
      </w:pPr>
      <w:rPr>
        <w:lang w:val="hr-HR" w:eastAsia="en-US" w:bidi="ar-SA"/>
      </w:rPr>
    </w:lvl>
    <w:lvl w:ilvl="6" w:tplc="C786DF14">
      <w:numFmt w:val="bullet"/>
      <w:lvlText w:val="•"/>
      <w:lvlJc w:val="left"/>
      <w:pPr>
        <w:ind w:left="5852" w:hanging="360"/>
      </w:pPr>
      <w:rPr>
        <w:lang w:val="hr-HR" w:eastAsia="en-US" w:bidi="ar-SA"/>
      </w:rPr>
    </w:lvl>
    <w:lvl w:ilvl="7" w:tplc="7C8C6676">
      <w:numFmt w:val="bullet"/>
      <w:lvlText w:val="•"/>
      <w:lvlJc w:val="left"/>
      <w:pPr>
        <w:ind w:left="6810" w:hanging="360"/>
      </w:pPr>
      <w:rPr>
        <w:lang w:val="hr-HR" w:eastAsia="en-US" w:bidi="ar-SA"/>
      </w:rPr>
    </w:lvl>
    <w:lvl w:ilvl="8" w:tplc="562C2A52">
      <w:numFmt w:val="bullet"/>
      <w:lvlText w:val="•"/>
      <w:lvlJc w:val="left"/>
      <w:pPr>
        <w:ind w:left="7769" w:hanging="360"/>
      </w:pPr>
      <w:rPr>
        <w:lang w:val="hr-HR" w:eastAsia="en-US" w:bidi="ar-SA"/>
      </w:rPr>
    </w:lvl>
  </w:abstractNum>
  <w:abstractNum w:abstractNumId="14" w15:restartNumberingAfterBreak="0">
    <w:nsid w:val="62EA68B1"/>
    <w:multiLevelType w:val="hybridMultilevel"/>
    <w:tmpl w:val="44A016BA"/>
    <w:lvl w:ilvl="0" w:tplc="551C773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C79E2"/>
    <w:multiLevelType w:val="hybridMultilevel"/>
    <w:tmpl w:val="7732285C"/>
    <w:lvl w:ilvl="0" w:tplc="4A0657B0">
      <w:start w:val="1"/>
      <w:numFmt w:val="upperRoman"/>
      <w:lvlText w:val="%1."/>
      <w:lvlJc w:val="left"/>
      <w:pPr>
        <w:ind w:left="247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35" w:hanging="360"/>
      </w:pPr>
    </w:lvl>
    <w:lvl w:ilvl="2" w:tplc="041A001B" w:tentative="1">
      <w:start w:val="1"/>
      <w:numFmt w:val="lowerRoman"/>
      <w:lvlText w:val="%3."/>
      <w:lvlJc w:val="right"/>
      <w:pPr>
        <w:ind w:left="3555" w:hanging="180"/>
      </w:pPr>
    </w:lvl>
    <w:lvl w:ilvl="3" w:tplc="041A000F" w:tentative="1">
      <w:start w:val="1"/>
      <w:numFmt w:val="decimal"/>
      <w:lvlText w:val="%4."/>
      <w:lvlJc w:val="left"/>
      <w:pPr>
        <w:ind w:left="4275" w:hanging="360"/>
      </w:pPr>
    </w:lvl>
    <w:lvl w:ilvl="4" w:tplc="041A0019" w:tentative="1">
      <w:start w:val="1"/>
      <w:numFmt w:val="lowerLetter"/>
      <w:lvlText w:val="%5."/>
      <w:lvlJc w:val="left"/>
      <w:pPr>
        <w:ind w:left="4995" w:hanging="360"/>
      </w:pPr>
    </w:lvl>
    <w:lvl w:ilvl="5" w:tplc="041A001B" w:tentative="1">
      <w:start w:val="1"/>
      <w:numFmt w:val="lowerRoman"/>
      <w:lvlText w:val="%6."/>
      <w:lvlJc w:val="right"/>
      <w:pPr>
        <w:ind w:left="5715" w:hanging="180"/>
      </w:pPr>
    </w:lvl>
    <w:lvl w:ilvl="6" w:tplc="041A000F" w:tentative="1">
      <w:start w:val="1"/>
      <w:numFmt w:val="decimal"/>
      <w:lvlText w:val="%7."/>
      <w:lvlJc w:val="left"/>
      <w:pPr>
        <w:ind w:left="6435" w:hanging="360"/>
      </w:pPr>
    </w:lvl>
    <w:lvl w:ilvl="7" w:tplc="041A0019" w:tentative="1">
      <w:start w:val="1"/>
      <w:numFmt w:val="lowerLetter"/>
      <w:lvlText w:val="%8."/>
      <w:lvlJc w:val="left"/>
      <w:pPr>
        <w:ind w:left="7155" w:hanging="360"/>
      </w:pPr>
    </w:lvl>
    <w:lvl w:ilvl="8" w:tplc="041A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6" w15:restartNumberingAfterBreak="0">
    <w:nsid w:val="6C85736C"/>
    <w:multiLevelType w:val="hybridMultilevel"/>
    <w:tmpl w:val="2E606BE6"/>
    <w:lvl w:ilvl="0" w:tplc="EF867814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E028BC"/>
    <w:multiLevelType w:val="singleLevel"/>
    <w:tmpl w:val="C5FE1440"/>
    <w:lvl w:ilvl="0">
      <w:numFmt w:val="bullet"/>
      <w:lvlText w:val="-"/>
      <w:lvlJc w:val="left"/>
      <w:pPr>
        <w:tabs>
          <w:tab w:val="num" w:pos="540"/>
        </w:tabs>
        <w:ind w:left="540" w:hanging="360"/>
      </w:pPr>
    </w:lvl>
  </w:abstractNum>
  <w:abstractNum w:abstractNumId="18" w15:restartNumberingAfterBreak="0">
    <w:nsid w:val="72045589"/>
    <w:multiLevelType w:val="hybridMultilevel"/>
    <w:tmpl w:val="59DE34B6"/>
    <w:lvl w:ilvl="0" w:tplc="990E5142">
      <w:start w:val="1"/>
      <w:numFmt w:val="decimal"/>
      <w:lvlText w:val="%1."/>
      <w:lvlJc w:val="left"/>
      <w:pPr>
        <w:ind w:left="1058" w:hanging="360"/>
      </w:pPr>
      <w:rPr>
        <w:rFonts w:ascii="Times New Roman" w:eastAsia="Times New Roman" w:hAnsi="Times New Roman" w:cs="Times New Roman" w:hint="default"/>
        <w:b/>
        <w:bCs/>
        <w:spacing w:val="-29"/>
        <w:w w:val="100"/>
        <w:sz w:val="24"/>
        <w:szCs w:val="24"/>
        <w:lang w:val="hr-HR" w:eastAsia="en-US" w:bidi="ar-SA"/>
      </w:rPr>
    </w:lvl>
    <w:lvl w:ilvl="1" w:tplc="C3EE2A82">
      <w:numFmt w:val="bullet"/>
      <w:lvlText w:val="•"/>
      <w:lvlJc w:val="left"/>
      <w:pPr>
        <w:ind w:left="1922" w:hanging="360"/>
      </w:pPr>
      <w:rPr>
        <w:rFonts w:hint="default"/>
        <w:lang w:val="hr-HR" w:eastAsia="en-US" w:bidi="ar-SA"/>
      </w:rPr>
    </w:lvl>
    <w:lvl w:ilvl="2" w:tplc="067ABEAC">
      <w:numFmt w:val="bullet"/>
      <w:lvlText w:val="•"/>
      <w:lvlJc w:val="left"/>
      <w:pPr>
        <w:ind w:left="2785" w:hanging="360"/>
      </w:pPr>
      <w:rPr>
        <w:rFonts w:hint="default"/>
        <w:lang w:val="hr-HR" w:eastAsia="en-US" w:bidi="ar-SA"/>
      </w:rPr>
    </w:lvl>
    <w:lvl w:ilvl="3" w:tplc="788C3510">
      <w:numFmt w:val="bullet"/>
      <w:lvlText w:val="•"/>
      <w:lvlJc w:val="left"/>
      <w:pPr>
        <w:ind w:left="3647" w:hanging="360"/>
      </w:pPr>
      <w:rPr>
        <w:rFonts w:hint="default"/>
        <w:lang w:val="hr-HR" w:eastAsia="en-US" w:bidi="ar-SA"/>
      </w:rPr>
    </w:lvl>
    <w:lvl w:ilvl="4" w:tplc="27241A40">
      <w:numFmt w:val="bullet"/>
      <w:lvlText w:val="•"/>
      <w:lvlJc w:val="left"/>
      <w:pPr>
        <w:ind w:left="4510" w:hanging="360"/>
      </w:pPr>
      <w:rPr>
        <w:rFonts w:hint="default"/>
        <w:lang w:val="hr-HR" w:eastAsia="en-US" w:bidi="ar-SA"/>
      </w:rPr>
    </w:lvl>
    <w:lvl w:ilvl="5" w:tplc="5F3280FA">
      <w:numFmt w:val="bullet"/>
      <w:lvlText w:val="•"/>
      <w:lvlJc w:val="left"/>
      <w:pPr>
        <w:ind w:left="5373" w:hanging="360"/>
      </w:pPr>
      <w:rPr>
        <w:rFonts w:hint="default"/>
        <w:lang w:val="hr-HR" w:eastAsia="en-US" w:bidi="ar-SA"/>
      </w:rPr>
    </w:lvl>
    <w:lvl w:ilvl="6" w:tplc="73B669EC">
      <w:numFmt w:val="bullet"/>
      <w:lvlText w:val="•"/>
      <w:lvlJc w:val="left"/>
      <w:pPr>
        <w:ind w:left="6235" w:hanging="360"/>
      </w:pPr>
      <w:rPr>
        <w:rFonts w:hint="default"/>
        <w:lang w:val="hr-HR" w:eastAsia="en-US" w:bidi="ar-SA"/>
      </w:rPr>
    </w:lvl>
    <w:lvl w:ilvl="7" w:tplc="2236DA78">
      <w:numFmt w:val="bullet"/>
      <w:lvlText w:val="•"/>
      <w:lvlJc w:val="left"/>
      <w:pPr>
        <w:ind w:left="7098" w:hanging="360"/>
      </w:pPr>
      <w:rPr>
        <w:rFonts w:hint="default"/>
        <w:lang w:val="hr-HR" w:eastAsia="en-US" w:bidi="ar-SA"/>
      </w:rPr>
    </w:lvl>
    <w:lvl w:ilvl="8" w:tplc="A68A6F1C">
      <w:numFmt w:val="bullet"/>
      <w:lvlText w:val="•"/>
      <w:lvlJc w:val="left"/>
      <w:pPr>
        <w:ind w:left="7961" w:hanging="360"/>
      </w:pPr>
      <w:rPr>
        <w:rFonts w:hint="default"/>
        <w:lang w:val="hr-HR" w:eastAsia="en-US" w:bidi="ar-SA"/>
      </w:rPr>
    </w:lvl>
  </w:abstractNum>
  <w:abstractNum w:abstractNumId="19" w15:restartNumberingAfterBreak="0">
    <w:nsid w:val="74867CE3"/>
    <w:multiLevelType w:val="hybridMultilevel"/>
    <w:tmpl w:val="4DE23E4E"/>
    <w:lvl w:ilvl="0" w:tplc="E3F280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B701E"/>
    <w:multiLevelType w:val="hybridMultilevel"/>
    <w:tmpl w:val="0A2A6FDA"/>
    <w:lvl w:ilvl="0" w:tplc="9620DB2A">
      <w:numFmt w:val="bullet"/>
      <w:lvlText w:val="-"/>
      <w:lvlJc w:val="left"/>
      <w:pPr>
        <w:ind w:left="105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719860B8">
      <w:numFmt w:val="bullet"/>
      <w:lvlText w:val="•"/>
      <w:lvlJc w:val="left"/>
      <w:pPr>
        <w:ind w:left="1922" w:hanging="360"/>
      </w:pPr>
      <w:rPr>
        <w:lang w:val="hr-HR" w:eastAsia="en-US" w:bidi="ar-SA"/>
      </w:rPr>
    </w:lvl>
    <w:lvl w:ilvl="2" w:tplc="0D2ED9A0">
      <w:numFmt w:val="bullet"/>
      <w:lvlText w:val="•"/>
      <w:lvlJc w:val="left"/>
      <w:pPr>
        <w:ind w:left="2785" w:hanging="360"/>
      </w:pPr>
      <w:rPr>
        <w:lang w:val="hr-HR" w:eastAsia="en-US" w:bidi="ar-SA"/>
      </w:rPr>
    </w:lvl>
    <w:lvl w:ilvl="3" w:tplc="58A06924">
      <w:numFmt w:val="bullet"/>
      <w:lvlText w:val="•"/>
      <w:lvlJc w:val="left"/>
      <w:pPr>
        <w:ind w:left="3647" w:hanging="360"/>
      </w:pPr>
      <w:rPr>
        <w:lang w:val="hr-HR" w:eastAsia="en-US" w:bidi="ar-SA"/>
      </w:rPr>
    </w:lvl>
    <w:lvl w:ilvl="4" w:tplc="0F021F98">
      <w:numFmt w:val="bullet"/>
      <w:lvlText w:val="•"/>
      <w:lvlJc w:val="left"/>
      <w:pPr>
        <w:ind w:left="4510" w:hanging="360"/>
      </w:pPr>
      <w:rPr>
        <w:lang w:val="hr-HR" w:eastAsia="en-US" w:bidi="ar-SA"/>
      </w:rPr>
    </w:lvl>
    <w:lvl w:ilvl="5" w:tplc="8D7440FE">
      <w:numFmt w:val="bullet"/>
      <w:lvlText w:val="•"/>
      <w:lvlJc w:val="left"/>
      <w:pPr>
        <w:ind w:left="5373" w:hanging="360"/>
      </w:pPr>
      <w:rPr>
        <w:lang w:val="hr-HR" w:eastAsia="en-US" w:bidi="ar-SA"/>
      </w:rPr>
    </w:lvl>
    <w:lvl w:ilvl="6" w:tplc="BDC6E95A">
      <w:numFmt w:val="bullet"/>
      <w:lvlText w:val="•"/>
      <w:lvlJc w:val="left"/>
      <w:pPr>
        <w:ind w:left="6235" w:hanging="360"/>
      </w:pPr>
      <w:rPr>
        <w:lang w:val="hr-HR" w:eastAsia="en-US" w:bidi="ar-SA"/>
      </w:rPr>
    </w:lvl>
    <w:lvl w:ilvl="7" w:tplc="D1401596">
      <w:numFmt w:val="bullet"/>
      <w:lvlText w:val="•"/>
      <w:lvlJc w:val="left"/>
      <w:pPr>
        <w:ind w:left="7098" w:hanging="360"/>
      </w:pPr>
      <w:rPr>
        <w:lang w:val="hr-HR" w:eastAsia="en-US" w:bidi="ar-SA"/>
      </w:rPr>
    </w:lvl>
    <w:lvl w:ilvl="8" w:tplc="5A341290">
      <w:numFmt w:val="bullet"/>
      <w:lvlText w:val="•"/>
      <w:lvlJc w:val="left"/>
      <w:pPr>
        <w:ind w:left="7961" w:hanging="360"/>
      </w:pPr>
      <w:rPr>
        <w:lang w:val="hr-HR" w:eastAsia="en-US" w:bidi="ar-SA"/>
      </w:rPr>
    </w:lvl>
  </w:abstractNum>
  <w:num w:numId="1" w16cid:durableId="605579586">
    <w:abstractNumId w:val="17"/>
  </w:num>
  <w:num w:numId="2" w16cid:durableId="588855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970613">
    <w:abstractNumId w:val="2"/>
  </w:num>
  <w:num w:numId="4" w16cid:durableId="1820997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0991283">
    <w:abstractNumId w:val="2"/>
  </w:num>
  <w:num w:numId="6" w16cid:durableId="290670851">
    <w:abstractNumId w:val="7"/>
  </w:num>
  <w:num w:numId="7" w16cid:durableId="69933715">
    <w:abstractNumId w:val="0"/>
  </w:num>
  <w:num w:numId="8" w16cid:durableId="767390843">
    <w:abstractNumId w:val="16"/>
  </w:num>
  <w:num w:numId="9" w16cid:durableId="602880004">
    <w:abstractNumId w:val="11"/>
  </w:num>
  <w:num w:numId="10" w16cid:durableId="1421178042">
    <w:abstractNumId w:val="1"/>
  </w:num>
  <w:num w:numId="11" w16cid:durableId="756096291">
    <w:abstractNumId w:val="9"/>
  </w:num>
  <w:num w:numId="12" w16cid:durableId="1403525551">
    <w:abstractNumId w:val="19"/>
  </w:num>
  <w:num w:numId="13" w16cid:durableId="1514765511">
    <w:abstractNumId w:val="15"/>
  </w:num>
  <w:num w:numId="14" w16cid:durableId="11877172">
    <w:abstractNumId w:val="4"/>
  </w:num>
  <w:num w:numId="15" w16cid:durableId="853107876">
    <w:abstractNumId w:val="5"/>
  </w:num>
  <w:num w:numId="16" w16cid:durableId="440418199">
    <w:abstractNumId w:val="3"/>
  </w:num>
  <w:num w:numId="17" w16cid:durableId="1387875887">
    <w:abstractNumId w:val="18"/>
  </w:num>
  <w:num w:numId="18" w16cid:durableId="153553170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50243257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455025328">
    <w:abstractNumId w:val="20"/>
  </w:num>
  <w:num w:numId="21" w16cid:durableId="347610439">
    <w:abstractNumId w:val="14"/>
  </w:num>
  <w:num w:numId="22" w16cid:durableId="1225876333">
    <w:abstractNumId w:val="8"/>
  </w:num>
  <w:num w:numId="23" w16cid:durableId="165506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891"/>
    <w:rsid w:val="000126DD"/>
    <w:rsid w:val="00017A13"/>
    <w:rsid w:val="00020DCC"/>
    <w:rsid w:val="00027E6E"/>
    <w:rsid w:val="000422E3"/>
    <w:rsid w:val="00042B42"/>
    <w:rsid w:val="00045373"/>
    <w:rsid w:val="00047CA6"/>
    <w:rsid w:val="00054866"/>
    <w:rsid w:val="00064EC2"/>
    <w:rsid w:val="00067DE4"/>
    <w:rsid w:val="00082807"/>
    <w:rsid w:val="00084E7D"/>
    <w:rsid w:val="00090986"/>
    <w:rsid w:val="0009616D"/>
    <w:rsid w:val="000A10BB"/>
    <w:rsid w:val="000A17D3"/>
    <w:rsid w:val="000A546E"/>
    <w:rsid w:val="000A6210"/>
    <w:rsid w:val="000B45A6"/>
    <w:rsid w:val="000B491E"/>
    <w:rsid w:val="000B49F4"/>
    <w:rsid w:val="000D0442"/>
    <w:rsid w:val="000D18B8"/>
    <w:rsid w:val="000D7070"/>
    <w:rsid w:val="000E0588"/>
    <w:rsid w:val="000E4DF5"/>
    <w:rsid w:val="000E519F"/>
    <w:rsid w:val="000F547B"/>
    <w:rsid w:val="0011048C"/>
    <w:rsid w:val="00111EC0"/>
    <w:rsid w:val="0011685D"/>
    <w:rsid w:val="00124503"/>
    <w:rsid w:val="00126B89"/>
    <w:rsid w:val="00132A6B"/>
    <w:rsid w:val="00161849"/>
    <w:rsid w:val="001749B5"/>
    <w:rsid w:val="00180439"/>
    <w:rsid w:val="0018263E"/>
    <w:rsid w:val="00197AF0"/>
    <w:rsid w:val="001A4E8E"/>
    <w:rsid w:val="001C1BB1"/>
    <w:rsid w:val="001C783D"/>
    <w:rsid w:val="001D3944"/>
    <w:rsid w:val="001D494B"/>
    <w:rsid w:val="001E5B44"/>
    <w:rsid w:val="001E68EF"/>
    <w:rsid w:val="001F782A"/>
    <w:rsid w:val="00201681"/>
    <w:rsid w:val="0020667B"/>
    <w:rsid w:val="002121CA"/>
    <w:rsid w:val="00215558"/>
    <w:rsid w:val="00222A8C"/>
    <w:rsid w:val="0023295F"/>
    <w:rsid w:val="00233B7E"/>
    <w:rsid w:val="002376F6"/>
    <w:rsid w:val="002634ED"/>
    <w:rsid w:val="00274E43"/>
    <w:rsid w:val="00280BAF"/>
    <w:rsid w:val="00282891"/>
    <w:rsid w:val="002870FB"/>
    <w:rsid w:val="0029457D"/>
    <w:rsid w:val="00297E04"/>
    <w:rsid w:val="002A659F"/>
    <w:rsid w:val="002B52C2"/>
    <w:rsid w:val="002C03EA"/>
    <w:rsid w:val="002C1588"/>
    <w:rsid w:val="002C44D9"/>
    <w:rsid w:val="002C6059"/>
    <w:rsid w:val="002C750F"/>
    <w:rsid w:val="002D2567"/>
    <w:rsid w:val="002E49BF"/>
    <w:rsid w:val="002F2FEB"/>
    <w:rsid w:val="00307BB8"/>
    <w:rsid w:val="00315662"/>
    <w:rsid w:val="003174F2"/>
    <w:rsid w:val="00317C62"/>
    <w:rsid w:val="003229B1"/>
    <w:rsid w:val="00330F96"/>
    <w:rsid w:val="00342B93"/>
    <w:rsid w:val="003570DE"/>
    <w:rsid w:val="0036796C"/>
    <w:rsid w:val="00385D4F"/>
    <w:rsid w:val="00387564"/>
    <w:rsid w:val="003A1669"/>
    <w:rsid w:val="003A2207"/>
    <w:rsid w:val="003C6CF1"/>
    <w:rsid w:val="003D2ECE"/>
    <w:rsid w:val="003D4CEB"/>
    <w:rsid w:val="003F0EE2"/>
    <w:rsid w:val="00404449"/>
    <w:rsid w:val="00407DFD"/>
    <w:rsid w:val="0041331E"/>
    <w:rsid w:val="00420C85"/>
    <w:rsid w:val="00423CDF"/>
    <w:rsid w:val="00425652"/>
    <w:rsid w:val="00430242"/>
    <w:rsid w:val="0043068F"/>
    <w:rsid w:val="0043446D"/>
    <w:rsid w:val="00450C0C"/>
    <w:rsid w:val="00456646"/>
    <w:rsid w:val="00460458"/>
    <w:rsid w:val="00461EA2"/>
    <w:rsid w:val="00476C35"/>
    <w:rsid w:val="0048202C"/>
    <w:rsid w:val="00495909"/>
    <w:rsid w:val="004A52A5"/>
    <w:rsid w:val="004B0FBD"/>
    <w:rsid w:val="004B51E4"/>
    <w:rsid w:val="004C0E8C"/>
    <w:rsid w:val="004F4D63"/>
    <w:rsid w:val="0050029A"/>
    <w:rsid w:val="0050784C"/>
    <w:rsid w:val="00507E85"/>
    <w:rsid w:val="0051008E"/>
    <w:rsid w:val="005136B1"/>
    <w:rsid w:val="005152EB"/>
    <w:rsid w:val="005169F0"/>
    <w:rsid w:val="00516AA1"/>
    <w:rsid w:val="00516E1F"/>
    <w:rsid w:val="00526CED"/>
    <w:rsid w:val="00527F19"/>
    <w:rsid w:val="00533DE6"/>
    <w:rsid w:val="00534D24"/>
    <w:rsid w:val="00540C69"/>
    <w:rsid w:val="00553FAA"/>
    <w:rsid w:val="00561A61"/>
    <w:rsid w:val="0056388D"/>
    <w:rsid w:val="00564D58"/>
    <w:rsid w:val="005672D7"/>
    <w:rsid w:val="00572966"/>
    <w:rsid w:val="00582119"/>
    <w:rsid w:val="00584231"/>
    <w:rsid w:val="00590930"/>
    <w:rsid w:val="005949B2"/>
    <w:rsid w:val="005A5BEE"/>
    <w:rsid w:val="005A66DA"/>
    <w:rsid w:val="005B29B3"/>
    <w:rsid w:val="005B6F40"/>
    <w:rsid w:val="005B7CCC"/>
    <w:rsid w:val="005D1952"/>
    <w:rsid w:val="00642D07"/>
    <w:rsid w:val="006526B9"/>
    <w:rsid w:val="00660879"/>
    <w:rsid w:val="00663252"/>
    <w:rsid w:val="00666449"/>
    <w:rsid w:val="006701AD"/>
    <w:rsid w:val="00682087"/>
    <w:rsid w:val="00687A69"/>
    <w:rsid w:val="00695CDA"/>
    <w:rsid w:val="006A4954"/>
    <w:rsid w:val="006B59B9"/>
    <w:rsid w:val="006C2086"/>
    <w:rsid w:val="006D35D3"/>
    <w:rsid w:val="006E1AC0"/>
    <w:rsid w:val="00701696"/>
    <w:rsid w:val="00706515"/>
    <w:rsid w:val="00726B81"/>
    <w:rsid w:val="007304F2"/>
    <w:rsid w:val="0073517F"/>
    <w:rsid w:val="0076458D"/>
    <w:rsid w:val="007829E4"/>
    <w:rsid w:val="0079223C"/>
    <w:rsid w:val="007B3877"/>
    <w:rsid w:val="007B5BD0"/>
    <w:rsid w:val="007B6860"/>
    <w:rsid w:val="007E30DC"/>
    <w:rsid w:val="007E33A9"/>
    <w:rsid w:val="007E7BDE"/>
    <w:rsid w:val="00804504"/>
    <w:rsid w:val="008138EC"/>
    <w:rsid w:val="00837F34"/>
    <w:rsid w:val="008623F5"/>
    <w:rsid w:val="00864DC6"/>
    <w:rsid w:val="0088269C"/>
    <w:rsid w:val="008939AE"/>
    <w:rsid w:val="00895545"/>
    <w:rsid w:val="008B2E8D"/>
    <w:rsid w:val="008C2AB0"/>
    <w:rsid w:val="008E3547"/>
    <w:rsid w:val="008F22DC"/>
    <w:rsid w:val="0090129E"/>
    <w:rsid w:val="00916300"/>
    <w:rsid w:val="009167E7"/>
    <w:rsid w:val="00921406"/>
    <w:rsid w:val="00921B3F"/>
    <w:rsid w:val="00933096"/>
    <w:rsid w:val="009450FF"/>
    <w:rsid w:val="0094689E"/>
    <w:rsid w:val="00955951"/>
    <w:rsid w:val="00963F27"/>
    <w:rsid w:val="00966912"/>
    <w:rsid w:val="00967647"/>
    <w:rsid w:val="009937A9"/>
    <w:rsid w:val="009B6DBF"/>
    <w:rsid w:val="009C0BD6"/>
    <w:rsid w:val="009E2D9B"/>
    <w:rsid w:val="009E56F8"/>
    <w:rsid w:val="009F74C6"/>
    <w:rsid w:val="00A06B4E"/>
    <w:rsid w:val="00A1054D"/>
    <w:rsid w:val="00A11094"/>
    <w:rsid w:val="00A13340"/>
    <w:rsid w:val="00A25741"/>
    <w:rsid w:val="00A33ECB"/>
    <w:rsid w:val="00A35FF1"/>
    <w:rsid w:val="00A56362"/>
    <w:rsid w:val="00A5740F"/>
    <w:rsid w:val="00A6597B"/>
    <w:rsid w:val="00A71EB1"/>
    <w:rsid w:val="00A744C3"/>
    <w:rsid w:val="00A83F18"/>
    <w:rsid w:val="00A903FC"/>
    <w:rsid w:val="00A93877"/>
    <w:rsid w:val="00A979B3"/>
    <w:rsid w:val="00AA397C"/>
    <w:rsid w:val="00AB40BB"/>
    <w:rsid w:val="00AC4167"/>
    <w:rsid w:val="00AD446A"/>
    <w:rsid w:val="00AF6770"/>
    <w:rsid w:val="00B02363"/>
    <w:rsid w:val="00B13F0A"/>
    <w:rsid w:val="00B27C17"/>
    <w:rsid w:val="00B30CFD"/>
    <w:rsid w:val="00B60009"/>
    <w:rsid w:val="00B60E15"/>
    <w:rsid w:val="00B70D58"/>
    <w:rsid w:val="00B76B4D"/>
    <w:rsid w:val="00BA5E20"/>
    <w:rsid w:val="00BB22F2"/>
    <w:rsid w:val="00BC15C4"/>
    <w:rsid w:val="00BC20EF"/>
    <w:rsid w:val="00BC23FC"/>
    <w:rsid w:val="00BF3353"/>
    <w:rsid w:val="00C001A8"/>
    <w:rsid w:val="00C06995"/>
    <w:rsid w:val="00C17324"/>
    <w:rsid w:val="00C31F17"/>
    <w:rsid w:val="00C374FF"/>
    <w:rsid w:val="00C517E3"/>
    <w:rsid w:val="00C610E6"/>
    <w:rsid w:val="00C85DA9"/>
    <w:rsid w:val="00C867E0"/>
    <w:rsid w:val="00C95342"/>
    <w:rsid w:val="00CB5325"/>
    <w:rsid w:val="00CB5DD7"/>
    <w:rsid w:val="00CB6256"/>
    <w:rsid w:val="00CD3AEC"/>
    <w:rsid w:val="00CD52AE"/>
    <w:rsid w:val="00CF1758"/>
    <w:rsid w:val="00CF2A52"/>
    <w:rsid w:val="00CF4EF3"/>
    <w:rsid w:val="00D008FA"/>
    <w:rsid w:val="00D03863"/>
    <w:rsid w:val="00D42AA5"/>
    <w:rsid w:val="00D51FF4"/>
    <w:rsid w:val="00D543D7"/>
    <w:rsid w:val="00D56168"/>
    <w:rsid w:val="00D62DF0"/>
    <w:rsid w:val="00D6381A"/>
    <w:rsid w:val="00D63DBC"/>
    <w:rsid w:val="00D70F45"/>
    <w:rsid w:val="00D800FF"/>
    <w:rsid w:val="00D83707"/>
    <w:rsid w:val="00D86CD1"/>
    <w:rsid w:val="00D96ED2"/>
    <w:rsid w:val="00DB1E8F"/>
    <w:rsid w:val="00DC23DC"/>
    <w:rsid w:val="00DC40B8"/>
    <w:rsid w:val="00DC6B13"/>
    <w:rsid w:val="00DD01BA"/>
    <w:rsid w:val="00DD388D"/>
    <w:rsid w:val="00DD574D"/>
    <w:rsid w:val="00DE7E04"/>
    <w:rsid w:val="00DF1F1A"/>
    <w:rsid w:val="00DF2942"/>
    <w:rsid w:val="00E0772B"/>
    <w:rsid w:val="00E21E5E"/>
    <w:rsid w:val="00E332E0"/>
    <w:rsid w:val="00E360B3"/>
    <w:rsid w:val="00E369DB"/>
    <w:rsid w:val="00E47AE2"/>
    <w:rsid w:val="00E56D0D"/>
    <w:rsid w:val="00E57AD3"/>
    <w:rsid w:val="00E57FFD"/>
    <w:rsid w:val="00E67A17"/>
    <w:rsid w:val="00E72581"/>
    <w:rsid w:val="00E74011"/>
    <w:rsid w:val="00E74203"/>
    <w:rsid w:val="00E96CBF"/>
    <w:rsid w:val="00E971FD"/>
    <w:rsid w:val="00EA25A7"/>
    <w:rsid w:val="00EA3B93"/>
    <w:rsid w:val="00EA6700"/>
    <w:rsid w:val="00EB036D"/>
    <w:rsid w:val="00EB4A61"/>
    <w:rsid w:val="00EC0609"/>
    <w:rsid w:val="00EC5344"/>
    <w:rsid w:val="00EC605E"/>
    <w:rsid w:val="00EC7AE9"/>
    <w:rsid w:val="00ED00B4"/>
    <w:rsid w:val="00ED4139"/>
    <w:rsid w:val="00EE2A2D"/>
    <w:rsid w:val="00EF6C66"/>
    <w:rsid w:val="00F41CC0"/>
    <w:rsid w:val="00F5270A"/>
    <w:rsid w:val="00F56A0C"/>
    <w:rsid w:val="00F61E09"/>
    <w:rsid w:val="00F865EC"/>
    <w:rsid w:val="00FA1500"/>
    <w:rsid w:val="00FA21A4"/>
    <w:rsid w:val="00FD6320"/>
    <w:rsid w:val="00FF372B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F099"/>
  <w15:docId w15:val="{028549DB-54A7-480C-9151-37B44A91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282891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282891"/>
    <w:rPr>
      <w:rFonts w:ascii="Times New Roman" w:eastAsia="Times New Roman" w:hAnsi="Times New Roman" w:cs="Times New Roman"/>
      <w:b/>
      <w:sz w:val="24"/>
      <w:szCs w:val="20"/>
    </w:rPr>
  </w:style>
  <w:style w:type="paragraph" w:styleId="Tijeloteksta3">
    <w:name w:val="Body Text 3"/>
    <w:basedOn w:val="Normal"/>
    <w:link w:val="Tijeloteksta3Char"/>
    <w:rsid w:val="00282891"/>
    <w:pPr>
      <w:spacing w:after="120"/>
    </w:pPr>
    <w:rPr>
      <w:sz w:val="16"/>
      <w:szCs w:val="16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282891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Reetkatablice">
    <w:name w:val="Table Grid"/>
    <w:basedOn w:val="Obinatablica"/>
    <w:rsid w:val="00282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2828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8289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2828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8289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1"/>
    <w:qFormat/>
    <w:rsid w:val="00282891"/>
    <w:pPr>
      <w:ind w:left="720"/>
      <w:contextualSpacing/>
    </w:pPr>
    <w:rPr>
      <w:rFonts w:ascii="Arial" w:hAnsi="Arial"/>
      <w:sz w:val="20"/>
    </w:rPr>
  </w:style>
  <w:style w:type="paragraph" w:styleId="Tekstbalonia">
    <w:name w:val="Balloon Text"/>
    <w:basedOn w:val="Normal"/>
    <w:link w:val="TekstbaloniaChar"/>
    <w:rsid w:val="002828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282891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F52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174F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174F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3174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837B8-F0A5-4AC3-B0EE-08CE6E80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Štubljak</dc:creator>
  <cp:lastModifiedBy>TPG</cp:lastModifiedBy>
  <cp:revision>3</cp:revision>
  <cp:lastPrinted>2022-06-09T10:52:00Z</cp:lastPrinted>
  <dcterms:created xsi:type="dcterms:W3CDTF">2022-06-13T08:57:00Z</dcterms:created>
  <dcterms:modified xsi:type="dcterms:W3CDTF">2022-06-14T11:25:00Z</dcterms:modified>
</cp:coreProperties>
</file>