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+*xfs*pvs*lsu*cvA*xBj*uCi*voE*Dis*ohs*kkn*pBk*-</w:t>
            </w:r>
            <w:r>
              <w:rPr>
                <w:rFonts w:ascii="PDF417x" w:hAnsi="PDF417x"/>
                <w:sz w:val="24"/>
                <w:szCs w:val="24"/>
              </w:rPr>
              <w:br/>
              <w:t>+*yqw*wCo*Fzi*kno*oxA*zbd*wpA*zDf*Ejn*jus*zew*-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+*eDs*lyd*lyd*lyd*lyd*dvy*fny*wdx*bna*nli*zfE*-</w:t>
            </w:r>
            <w:r>
              <w:rPr>
                <w:rFonts w:ascii="PDF417x" w:hAnsi="PDF417x"/>
                <w:sz w:val="24"/>
                <w:szCs w:val="24"/>
              </w:rPr>
              <w:br/>
              <w:t>+*ftw*lDi*kuc*gig*nag*qhk*mnA*xwl*vvB*str*onA*-</w:t>
            </w:r>
            <w:r>
              <w:rPr>
                <w:rFonts w:ascii="PDF417x" w:hAnsi="PDF417x"/>
                <w:sz w:val="24"/>
                <w:szCs w:val="24"/>
              </w:rPr>
              <w:br/>
              <w:t>+*ftA*oiC*wvn*ydr*jsn*trB*zbd*wlB*kFu*ftA*uws*-</w:t>
            </w:r>
            <w:r>
              <w:rPr>
                <w:rFonts w:ascii="PDF417x" w:hAnsi="PDF417x"/>
                <w:sz w:val="24"/>
                <w:szCs w:val="24"/>
              </w:rPr>
              <w:br/>
              <w:t>+*xjq*wdx*Ayd*onw*jqC*bfA*wrl*aEb*Asr*nmb*uzq*-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19293C15" w14:textId="0EBDCFFF" w:rsidR="000A6040" w:rsidRDefault="000A604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UPRAVNI ODJEL ZA </w:t>
      </w:r>
      <w:r w:rsidR="000B7230">
        <w:rPr>
          <w:rFonts w:ascii="Calibri" w:eastAsia="Times New Roman" w:hAnsi="Calibri" w:cs="Calibri"/>
          <w:noProof w:val="0"/>
          <w:color w:val="000000"/>
          <w:lang w:eastAsia="hr-HR"/>
        </w:rPr>
        <w:t>GOSPODARSTVO</w:t>
      </w:r>
    </w:p>
    <w:p w14:paraId="22E11BD7" w14:textId="7D65E14B" w:rsidR="000B7230" w:rsidRDefault="000B723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 KOMUNALNI SUSTAV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363-03/26-01/2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2103-4-03-26-2</w:t>
      </w:r>
    </w:p>
    <w:p w14:paraId="4445648A" w14:textId="5A4F4B93" w:rsidR="00B92D0F" w:rsidRPr="00B92D0F" w:rsidRDefault="008506B6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10.08.2026.</w:t>
      </w:r>
    </w:p>
    <w:p w14:paraId="6288A7D1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5"/>
        <w:gridCol w:w="4807"/>
      </w:tblGrid>
      <w:tr w:rsidR="00CB2546" w:rsidRPr="00D01C20" w14:paraId="46B95786" w14:textId="77777777" w:rsidTr="00C72734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289CA11" w14:textId="77777777" w:rsidR="00CB2546" w:rsidRPr="00D01C20" w:rsidRDefault="00CB2546" w:rsidP="00C7273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>OBRAZAC</w:t>
            </w:r>
          </w:p>
          <w:p w14:paraId="1B19C578" w14:textId="77777777" w:rsidR="00CB2546" w:rsidRPr="00D01C20" w:rsidRDefault="00CB2546" w:rsidP="00C7273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sadržaja dokumenta za javno savjetovanje -</w:t>
            </w:r>
            <w:r w:rsidRPr="00D01C2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D01C20">
              <w:rPr>
                <w:rFonts w:cstheme="minorHAnsi"/>
                <w:sz w:val="20"/>
                <w:szCs w:val="20"/>
              </w:rPr>
              <w:t xml:space="preserve">rijedlog Odluke </w:t>
            </w:r>
            <w:r>
              <w:rPr>
                <w:rFonts w:cstheme="minorHAnsi"/>
                <w:sz w:val="20"/>
                <w:szCs w:val="20"/>
              </w:rPr>
              <w:t xml:space="preserve">Grada Garešnice </w:t>
            </w:r>
            <w:r w:rsidRPr="00D01C20">
              <w:rPr>
                <w:rFonts w:cstheme="minorHAnsi"/>
                <w:sz w:val="20"/>
                <w:szCs w:val="20"/>
              </w:rPr>
              <w:t>o vrijednosti boda komunalne naknade</w:t>
            </w:r>
          </w:p>
        </w:tc>
      </w:tr>
      <w:tr w:rsidR="00CB2546" w:rsidRPr="00D01C20" w14:paraId="20FD9B6B" w14:textId="77777777" w:rsidTr="00C72734">
        <w:trPr>
          <w:trHeight w:val="59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7BBB" w14:textId="77777777" w:rsidR="00CB2546" w:rsidRPr="00D01C20" w:rsidRDefault="00CB2546" w:rsidP="00C72734">
            <w:pPr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>Naziv nacrta akta o kojem se provodi savjetovanje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9CC9" w14:textId="59C3523A" w:rsidR="00CB2546" w:rsidRPr="00D01C20" w:rsidRDefault="00CB2546" w:rsidP="00C7273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01C20">
              <w:rPr>
                <w:rFonts w:cstheme="minorHAnsi"/>
                <w:sz w:val="20"/>
                <w:szCs w:val="20"/>
              </w:rPr>
              <w:t xml:space="preserve">Odluka o </w:t>
            </w:r>
            <w:r w:rsidR="009F6D9A">
              <w:rPr>
                <w:rFonts w:cstheme="minorHAnsi"/>
                <w:sz w:val="20"/>
                <w:szCs w:val="20"/>
              </w:rPr>
              <w:t xml:space="preserve">određivanju </w:t>
            </w:r>
            <w:r w:rsidRPr="00D01C20">
              <w:rPr>
                <w:rFonts w:cstheme="minorHAnsi"/>
                <w:sz w:val="20"/>
                <w:szCs w:val="20"/>
              </w:rPr>
              <w:t xml:space="preserve">vrijednosti boda komunalne naknade </w:t>
            </w:r>
          </w:p>
        </w:tc>
      </w:tr>
      <w:tr w:rsidR="00CB2546" w:rsidRPr="00D01C20" w14:paraId="35B1DA59" w14:textId="77777777" w:rsidTr="00C72734">
        <w:trPr>
          <w:trHeight w:val="59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2DE4" w14:textId="77777777" w:rsidR="00CB2546" w:rsidRPr="00D01C20" w:rsidRDefault="00CB2546" w:rsidP="00C72734">
            <w:pPr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>Upravni odjel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4B63" w14:textId="77777777" w:rsidR="00CB2546" w:rsidRPr="00D01C20" w:rsidRDefault="00CB2546" w:rsidP="00C7273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01C20">
              <w:rPr>
                <w:rFonts w:cstheme="minorHAnsi"/>
                <w:sz w:val="20"/>
                <w:szCs w:val="20"/>
              </w:rPr>
              <w:t>Upravni odjel za gospodarstvo i komunalni sustav</w:t>
            </w:r>
          </w:p>
        </w:tc>
      </w:tr>
      <w:tr w:rsidR="00CB2546" w:rsidRPr="00D01C20" w14:paraId="41F9BD4F" w14:textId="77777777" w:rsidTr="00C72734">
        <w:trPr>
          <w:trHeight w:val="59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69D1" w14:textId="77777777" w:rsidR="00CB2546" w:rsidRPr="00D01C20" w:rsidRDefault="00CB2546" w:rsidP="00C72734">
            <w:pPr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 xml:space="preserve">Razlozi za donošenje akta i ciljevi koji se žele postići savjetovanjem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3676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Pravni temelj za donošenje ove Odluke sadržan je u odredbama Zakona o komunalnom gospodarstvu (Narodne novine, broj 68/18, 110/18, 32/20 i 145/24, dalje u tekstu: ZKG) kojima se jedinicama lokalne samouprave propisuje obveza donošenja odluke o vrijednosti boda komunalne naknade te u odredbama članka 35. Statuta Grada Garešnice (Službeni glasnik Grada Garešnice, broj 2/21 i 3/25) kojim je propisana nadležnost Gradskog vijeća za donošenje općih akata od interesa za Grad.</w:t>
            </w:r>
          </w:p>
          <w:p w14:paraId="5CA04E45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Odredbama članka 98. ZKG-a određeno je:</w:t>
            </w:r>
          </w:p>
          <w:p w14:paraId="0CE79226" w14:textId="77777777" w:rsidR="00CB2546" w:rsidRPr="00D01C20" w:rsidRDefault="00CB2546" w:rsidP="00C72734">
            <w:pPr>
              <w:numPr>
                <w:ilvl w:val="0"/>
                <w:numId w:val="1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Predstavničko tijelo jedinice lokalne samouprave do kraja studenoga tekuće godine donosi odluku kojom određuje vrijednost boda komunalne naknade (B) koja se primjenjuje od 1. siječnja iduće godine. </w:t>
            </w:r>
          </w:p>
          <w:p w14:paraId="2ADE708E" w14:textId="77777777" w:rsidR="00CB2546" w:rsidRPr="00D01C20" w:rsidRDefault="00CB2546" w:rsidP="00C72734">
            <w:pPr>
              <w:numPr>
                <w:ilvl w:val="0"/>
                <w:numId w:val="1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Vrijednost boda komunalne naknade (B) određuje se u eurima po četvornome metru (m²) korisne površine stambenog prostora u prvoj zoni jedinice lokalne samouprave. </w:t>
            </w:r>
          </w:p>
          <w:p w14:paraId="3290CCA1" w14:textId="77777777" w:rsidR="00CB2546" w:rsidRPr="00D01C20" w:rsidRDefault="00CB2546" w:rsidP="00C72734">
            <w:pPr>
              <w:numPr>
                <w:ilvl w:val="0"/>
                <w:numId w:val="1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Polazište za određivanje vrijednost boda komunalne naknade (B) je procjena troškova održavanja komunalne infrastrukture iz programa održavanja komunalne infrastrukture uz uzimanje u obzir i drugih predvidivih i raspoloživih izvora financiranja održavanja komunalne infrastrukture.</w:t>
            </w:r>
          </w:p>
          <w:p w14:paraId="78071C8B" w14:textId="77777777" w:rsidR="00CB2546" w:rsidRPr="00D01C20" w:rsidRDefault="00CB2546" w:rsidP="00C72734">
            <w:pPr>
              <w:numPr>
                <w:ilvl w:val="0"/>
                <w:numId w:val="1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Ako predstavničko tijelo ne odredi vrijednost boda komunalne naknade (B) dokraja studenoga tekuće godine, za obračun komunalne naknade u sljedećoj kalendarskoj godini vrijednost boda se ne mijenja.</w:t>
            </w:r>
          </w:p>
          <w:p w14:paraId="43DEFB74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Odredbama članka 99. ZKG-a određeno je:</w:t>
            </w:r>
          </w:p>
          <w:p w14:paraId="5C616DD3" w14:textId="77777777" w:rsidR="00CB2546" w:rsidRPr="00D01C20" w:rsidRDefault="00CB2546" w:rsidP="00C72734">
            <w:pPr>
              <w:numPr>
                <w:ilvl w:val="0"/>
                <w:numId w:val="3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Komunalna naknada obračunava se po četvornome metru (m²) površine nekretnine za koju se utvrđuje obveza plaćanja komunalne naknade, i to za: </w:t>
            </w:r>
          </w:p>
          <w:p w14:paraId="20BF2BF1" w14:textId="77777777" w:rsidR="00CB2546" w:rsidRPr="00D01C20" w:rsidRDefault="00CB2546" w:rsidP="00C72734">
            <w:pPr>
              <w:ind w:left="1440"/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1. stambeni, poslovni i garažni prostor po jedinici korisne površine koja se utvrđuje na način propisan Uredbom o </w:t>
            </w: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lastRenderedPageBreak/>
              <w:t xml:space="preserve">uvjetima i mjerilima za utvrđivanje zaštićene najamnine (»Narodne novine«, br. 40/97.) </w:t>
            </w:r>
          </w:p>
          <w:p w14:paraId="610592CB" w14:textId="77777777" w:rsidR="00CB2546" w:rsidRPr="00D01C20" w:rsidRDefault="00CB2546" w:rsidP="00C72734">
            <w:pPr>
              <w:ind w:left="1440"/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2. građevinsko zemljište koje služi obavljanju poslovne djelatnosti i neizgrađeno građevinsko zemljište po jedinici stvarne površine. </w:t>
            </w:r>
          </w:p>
          <w:p w14:paraId="2DDD5236" w14:textId="77777777" w:rsidR="00CB2546" w:rsidRPr="00D01C20" w:rsidRDefault="00CB2546" w:rsidP="00C72734">
            <w:pPr>
              <w:numPr>
                <w:ilvl w:val="0"/>
                <w:numId w:val="3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Iznos komunalne naknade po četvornome metru (m²) površine nekretnine utvrđuje se množenjem koeficijenta zone (Kz), koeficijenta namjene (Kn) i vrijednosti boda komunalne naknade (B)</w:t>
            </w:r>
          </w:p>
          <w:p w14:paraId="1EA79AA4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</w:p>
          <w:p w14:paraId="1EE441D3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Komunalna naknada predstavlja jedan od ključnih izvora prihoda gradskog proračuna koji se namjenski koristi za financiranje gradnje i održavanje komunalne infrastrukture kao zajedničkog dobra od interesa za sve građane.</w:t>
            </w:r>
          </w:p>
          <w:p w14:paraId="35BDF0A1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Gradsko vijeće Grada Garešnice donijelo je 2000. godine Odluku o vrijednosti boda za obračun komunalne naknade (Službeni glasnik Grada Garešnice, broj 2/2000) kojom je visina boda određena u visini od 3,00 kune odnosno 0,39817 EUR po 1 m</w:t>
            </w:r>
            <w:r w:rsidRPr="00D01C20">
              <w:rPr>
                <w:rFonts w:eastAsia="Calibri" w:cstheme="minorHAnsi"/>
                <w:sz w:val="20"/>
                <w:szCs w:val="20"/>
                <w:vertAlign w:val="superscript"/>
                <w:lang w:val="hr"/>
              </w:rPr>
              <w:t>2</w:t>
            </w: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 godišnje.</w:t>
            </w:r>
          </w:p>
          <w:p w14:paraId="52C51413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Nadalje, Gradsko vijeće je 2018. godine, radi potrebe usklađenja sa ZKG-om, donijelo novu Odluku o određivanju vrijednosti boda komunalne naknade (Službeni glasnik Grada Garešnice, broj 5/2018) kojom vrijednost boda nije promijenjena u odnosu na Odluku iz 2000. godine.</w:t>
            </w:r>
          </w:p>
          <w:p w14:paraId="6D9FF098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 xml:space="preserve">Uzimajući u obzir značajne gospodarske promjene, inflatorne pritiske i povećane troškove održavanja komunalne infrastrukture (rast cijena materijala, energenata i radova), dosadašnja visina boda postala je nedostatna za pokrivanje troškova održavanja i gradnje komunalne infrastrukture. Posebno se ističe da je Grad Garešnica tijekom 2025. i 2026. godine kreditnim zaduženjem samostalno financirala rekonstrukciju Trga hrvatskih branitelja i Ulice Vladimira Nazora. Te površine sukladno članku 59. i 60. ZKG-a predstavljaju komunalnu infrastrukturu te će u odnosu na njih u narednom razdoblju biti potrebno izdvojiti značajna sredstva. </w:t>
            </w:r>
          </w:p>
          <w:p w14:paraId="2BDDF34D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Analizom godišnje vrijednosti boda komunalne naknade drugih obližnjih gradova utvrđeno je sljedeće:</w:t>
            </w:r>
          </w:p>
          <w:p w14:paraId="7CCBA304" w14:textId="77777777" w:rsidR="00CB2546" w:rsidRPr="00D01C20" w:rsidRDefault="00CB2546" w:rsidP="00C72734">
            <w:pPr>
              <w:numPr>
                <w:ilvl w:val="0"/>
                <w:numId w:val="2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 Kutina je u razdoblju od 2019. do 2025. godine imala utvrđenu vrijednost boda u visini od 0,60 EUR, a od 1.1.2026. vrijednost boda iznosi 0,72 EUR;</w:t>
            </w:r>
          </w:p>
          <w:p w14:paraId="2B39CCB0" w14:textId="77777777" w:rsidR="00CB2546" w:rsidRPr="00D01C20" w:rsidRDefault="00CB2546" w:rsidP="00C72734">
            <w:pPr>
              <w:numPr>
                <w:ilvl w:val="0"/>
                <w:numId w:val="2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 Daruvar od 1.1.2023. godine ima utvrđenu vrijednost boda u visini od 0,72 EUR;</w:t>
            </w:r>
          </w:p>
          <w:p w14:paraId="636E35B5" w14:textId="77777777" w:rsidR="00CB2546" w:rsidRPr="00D01C20" w:rsidRDefault="00CB2546" w:rsidP="00C72734">
            <w:pPr>
              <w:numPr>
                <w:ilvl w:val="0"/>
                <w:numId w:val="2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 Čazma je u razdoblju od 2003. do 2025. godine imala utvrđenu vrijednost boda u visini od 0,47 EUR, a od 1.1.2026. vrijednost boda iznosi 0,95 EUR;</w:t>
            </w:r>
          </w:p>
          <w:p w14:paraId="160F3C52" w14:textId="77777777" w:rsidR="00CB2546" w:rsidRPr="00D01C20" w:rsidRDefault="00CB2546" w:rsidP="00C72734">
            <w:pPr>
              <w:numPr>
                <w:ilvl w:val="0"/>
                <w:numId w:val="2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 Bjelovar od 1.1.2026. godine ima utvrđenu vrijednost boda u visini od 1,20 EUR;</w:t>
            </w:r>
          </w:p>
          <w:p w14:paraId="6189C7EA" w14:textId="77777777" w:rsidR="00CB2546" w:rsidRPr="00D01C20" w:rsidRDefault="00CB2546" w:rsidP="00C72734">
            <w:pPr>
              <w:numPr>
                <w:ilvl w:val="0"/>
                <w:numId w:val="2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 Koprivnica od 1.1.2026. godine ima utvrđenu vrijednost boda u visini od 1,30 EUR;</w:t>
            </w:r>
          </w:p>
          <w:p w14:paraId="7DC749B3" w14:textId="77777777" w:rsidR="00CB2546" w:rsidRPr="00D01C20" w:rsidRDefault="00CB2546" w:rsidP="00C72734">
            <w:pPr>
              <w:numPr>
                <w:ilvl w:val="0"/>
                <w:numId w:val="2"/>
              </w:num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Grad Zagreb od 1.1.2024. godine ima utvrđenu vrijednost boda u visini od 1,39 EUR.</w:t>
            </w:r>
          </w:p>
          <w:p w14:paraId="6163553B" w14:textId="77777777" w:rsidR="00CB2546" w:rsidRPr="00D01C20" w:rsidRDefault="00CB2546" w:rsidP="00C72734">
            <w:pPr>
              <w:ind w:left="720"/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</w:p>
          <w:p w14:paraId="3AC9A65B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lastRenderedPageBreak/>
              <w:t>Slijedom navedenoga, ovom se Odlukom utvrđuje nova vrijednost boda čime se stvara preduvjet za stabilno planiranje proračunskih prihoda i održivost komunalnog sustava Grada Garešnice uzimajući u obzir potrebu za pravednim postupanjem prema svim obveznicima plaćanja komunalne naknade.</w:t>
            </w:r>
          </w:p>
          <w:p w14:paraId="64FFB671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  <w:lang w:val="hr"/>
              </w:rPr>
            </w:pPr>
          </w:p>
          <w:p w14:paraId="4106EE88" w14:textId="77777777" w:rsidR="00CB2546" w:rsidRPr="00D01C20" w:rsidRDefault="00CB2546" w:rsidP="00C72734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7544621E" w14:textId="77777777" w:rsidR="00CB2546" w:rsidRDefault="00CB2546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F3FE22E" w14:textId="77777777" w:rsidR="00CB2546" w:rsidRPr="002D193D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 w:rsidRPr="002D193D">
        <w:rPr>
          <w:rFonts w:cstheme="minorHAnsi"/>
          <w:b/>
          <w:sz w:val="20"/>
          <w:szCs w:val="20"/>
        </w:rPr>
        <w:t xml:space="preserve">Metoda savjetovanja: </w:t>
      </w:r>
    </w:p>
    <w:p w14:paraId="60D4E2BD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 w:rsidRPr="002D193D">
        <w:rPr>
          <w:rFonts w:cstheme="minorHAnsi"/>
          <w:bCs/>
          <w:sz w:val="20"/>
          <w:szCs w:val="20"/>
        </w:rPr>
        <w:t xml:space="preserve">Savjetovanje se provodi javnom objavom na web stranici Grada Garešnice </w:t>
      </w:r>
      <w:r>
        <w:rPr>
          <w:rFonts w:cstheme="minorHAnsi"/>
          <w:bCs/>
          <w:sz w:val="20"/>
          <w:szCs w:val="20"/>
        </w:rPr>
        <w:t>(</w:t>
      </w:r>
      <w:hyperlink r:id="rId7" w:history="1">
        <w:r w:rsidRPr="00637958">
          <w:rPr>
            <w:rStyle w:val="Hyperlink"/>
            <w:rFonts w:cstheme="minorHAnsi"/>
            <w:bCs/>
            <w:sz w:val="20"/>
            <w:szCs w:val="20"/>
          </w:rPr>
          <w:t>www.garesnica.eu</w:t>
        </w:r>
      </w:hyperlink>
      <w:r>
        <w:rPr>
          <w:rFonts w:cstheme="minorHAnsi"/>
          <w:bCs/>
          <w:sz w:val="20"/>
          <w:szCs w:val="20"/>
        </w:rPr>
        <w:t xml:space="preserve">) </w:t>
      </w:r>
      <w:r w:rsidRPr="002D193D">
        <w:rPr>
          <w:rFonts w:cstheme="minorHAnsi"/>
          <w:bCs/>
          <w:sz w:val="20"/>
          <w:szCs w:val="20"/>
        </w:rPr>
        <w:t>putem priloženog obrasca za sudjelovanje u savjetovanju.</w:t>
      </w:r>
    </w:p>
    <w:p w14:paraId="620B594E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</w:p>
    <w:p w14:paraId="686DEDB5" w14:textId="77777777" w:rsidR="00CB2546" w:rsidRPr="002D193D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 w:rsidRPr="002D193D">
        <w:rPr>
          <w:rFonts w:cstheme="minorHAnsi"/>
          <w:b/>
          <w:sz w:val="20"/>
          <w:szCs w:val="20"/>
        </w:rPr>
        <w:t>Cilj savjetovanj</w:t>
      </w:r>
      <w:r>
        <w:rPr>
          <w:rFonts w:cstheme="minorHAnsi"/>
          <w:b/>
          <w:sz w:val="20"/>
          <w:szCs w:val="20"/>
        </w:rPr>
        <w:t>a</w:t>
      </w:r>
      <w:r w:rsidRPr="002D193D">
        <w:rPr>
          <w:rFonts w:cstheme="minorHAnsi"/>
          <w:b/>
          <w:sz w:val="20"/>
          <w:szCs w:val="20"/>
        </w:rPr>
        <w:t>:</w:t>
      </w:r>
    </w:p>
    <w:p w14:paraId="5C4539EE" w14:textId="7E931440" w:rsidR="00CB2546" w:rsidRPr="002D193D" w:rsidRDefault="00CB2546" w:rsidP="00CB2546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 w:rsidRPr="002D193D">
        <w:rPr>
          <w:rFonts w:cstheme="minorHAnsi"/>
          <w:bCs/>
          <w:sz w:val="20"/>
          <w:szCs w:val="20"/>
        </w:rPr>
        <w:t>Cilj savjetovanja sa zainteresiranom javnošću jest upoznavanje zainteresirane javnosti s prijedlogom dokumenta te prikupljanje prijedloga</w:t>
      </w:r>
      <w:r>
        <w:rPr>
          <w:rFonts w:cstheme="minorHAnsi"/>
          <w:bCs/>
          <w:sz w:val="20"/>
          <w:szCs w:val="20"/>
        </w:rPr>
        <w:t>, mišljenja</w:t>
      </w:r>
      <w:r w:rsidRPr="002D193D">
        <w:rPr>
          <w:rFonts w:cstheme="minorHAnsi"/>
          <w:bCs/>
          <w:sz w:val="20"/>
          <w:szCs w:val="20"/>
        </w:rPr>
        <w:t xml:space="preserve"> i primjedbi koji će se </w:t>
      </w:r>
      <w:r>
        <w:rPr>
          <w:rFonts w:cstheme="minorHAnsi"/>
          <w:bCs/>
          <w:sz w:val="20"/>
          <w:szCs w:val="20"/>
        </w:rPr>
        <w:t xml:space="preserve">kasnije </w:t>
      </w:r>
      <w:r w:rsidRPr="002D193D">
        <w:rPr>
          <w:rFonts w:cstheme="minorHAnsi"/>
          <w:bCs/>
          <w:sz w:val="20"/>
          <w:szCs w:val="20"/>
        </w:rPr>
        <w:t>razm</w:t>
      </w:r>
      <w:r>
        <w:rPr>
          <w:rFonts w:cstheme="minorHAnsi"/>
          <w:bCs/>
          <w:sz w:val="20"/>
          <w:szCs w:val="20"/>
        </w:rPr>
        <w:t>o</w:t>
      </w:r>
      <w:r w:rsidRPr="002D193D">
        <w:rPr>
          <w:rFonts w:cstheme="minorHAnsi"/>
          <w:bCs/>
          <w:sz w:val="20"/>
          <w:szCs w:val="20"/>
        </w:rPr>
        <w:t>tr</w:t>
      </w:r>
      <w:r>
        <w:rPr>
          <w:rFonts w:cstheme="minorHAnsi"/>
          <w:bCs/>
          <w:sz w:val="20"/>
          <w:szCs w:val="20"/>
        </w:rPr>
        <w:t>i</w:t>
      </w:r>
      <w:r w:rsidRPr="002D193D">
        <w:rPr>
          <w:rFonts w:cstheme="minorHAnsi"/>
          <w:bCs/>
          <w:sz w:val="20"/>
          <w:szCs w:val="20"/>
        </w:rPr>
        <w:t>ti</w:t>
      </w:r>
      <w:r w:rsidR="001A01A6">
        <w:rPr>
          <w:rFonts w:cstheme="minorHAnsi"/>
          <w:bCs/>
          <w:sz w:val="20"/>
          <w:szCs w:val="20"/>
        </w:rPr>
        <w:t xml:space="preserve"> te će o provedenom javnom savjetovanju biti izrađeno te javno objavljeno Izvješće</w:t>
      </w:r>
      <w:r>
        <w:rPr>
          <w:rFonts w:cstheme="minorHAnsi"/>
          <w:bCs/>
          <w:sz w:val="20"/>
          <w:szCs w:val="20"/>
        </w:rPr>
        <w:t>.</w:t>
      </w:r>
    </w:p>
    <w:p w14:paraId="66CC3EFE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</w:p>
    <w:p w14:paraId="449986D1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Način sudjelovanja u postupku savjetovanja: </w:t>
      </w:r>
    </w:p>
    <w:p w14:paraId="50D5D305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D01C20">
        <w:rPr>
          <w:rFonts w:cstheme="minorHAnsi"/>
          <w:sz w:val="20"/>
          <w:szCs w:val="20"/>
        </w:rPr>
        <w:t xml:space="preserve">Popunjeni </w:t>
      </w:r>
      <w:r>
        <w:rPr>
          <w:rFonts w:cstheme="minorHAnsi"/>
          <w:sz w:val="20"/>
          <w:szCs w:val="20"/>
        </w:rPr>
        <w:t>dokument naziva „O</w:t>
      </w:r>
      <w:r w:rsidRPr="00D01C20">
        <w:rPr>
          <w:rFonts w:cstheme="minorHAnsi"/>
          <w:sz w:val="20"/>
          <w:szCs w:val="20"/>
        </w:rPr>
        <w:t xml:space="preserve">brazac </w:t>
      </w:r>
      <w:r>
        <w:rPr>
          <w:rFonts w:cstheme="minorHAnsi"/>
          <w:sz w:val="20"/>
          <w:szCs w:val="20"/>
        </w:rPr>
        <w:t>za sudjelovanje u javnom savjetovanju“ (objavljen na istoj poveznici) moguće je dostaviti</w:t>
      </w:r>
      <w:r w:rsidRPr="00D01C2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Gradu Garešnici na jedan od sljedećih načina:</w:t>
      </w:r>
    </w:p>
    <w:p w14:paraId="360D5184" w14:textId="77777777" w:rsidR="00CB2546" w:rsidRDefault="00CB2546" w:rsidP="00CB25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Neposrednom predajom obrasca u Gradskoj upravi Grada Garešnice: Garešnica, Vladimira Nazora 20A;</w:t>
      </w:r>
    </w:p>
    <w:p w14:paraId="37FD019B" w14:textId="77777777" w:rsidR="00CB2546" w:rsidRPr="00930BC3" w:rsidRDefault="00CB2546" w:rsidP="00CB25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Slanjem obrasca putem pošte na adresu Gradske uprave Grada Garešnice: Garešnica, Vladimira Nazora 20A;</w:t>
      </w:r>
    </w:p>
    <w:p w14:paraId="00336A2F" w14:textId="77777777" w:rsidR="00CB2546" w:rsidRPr="00930BC3" w:rsidRDefault="00CB2546" w:rsidP="00CB254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Dostavom obrasca </w:t>
      </w:r>
      <w:r w:rsidRPr="00930BC3">
        <w:rPr>
          <w:rFonts w:asciiTheme="minorHAnsi" w:hAnsiTheme="minorHAnsi" w:cstheme="minorHAnsi"/>
          <w:sz w:val="20"/>
          <w:szCs w:val="20"/>
        </w:rPr>
        <w:t>na adresu elektroničke pošte Grada Garešnice:</w:t>
      </w:r>
      <w:r w:rsidRPr="00930BC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30BC3">
        <w:rPr>
          <w:rFonts w:asciiTheme="minorHAnsi" w:eastAsiaTheme="majorEastAsia" w:hAnsiTheme="minorHAnsi" w:cstheme="minorHAnsi"/>
          <w:b/>
          <w:sz w:val="20"/>
          <w:szCs w:val="20"/>
        </w:rPr>
        <w:t>grad@garesnica.hr</w:t>
      </w:r>
    </w:p>
    <w:p w14:paraId="4F7D3C81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</w:p>
    <w:p w14:paraId="1286F9E2" w14:textId="77777777" w:rsidR="00CB2546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Razdoblje javnog savjetovanja:</w:t>
      </w:r>
    </w:p>
    <w:p w14:paraId="5F2D0CDF" w14:textId="618B0C72" w:rsidR="00CB2546" w:rsidRPr="002B02A4" w:rsidRDefault="00CB2546" w:rsidP="00CB2546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 w:rsidRPr="00CB2546">
        <w:rPr>
          <w:rFonts w:cstheme="minorHAnsi"/>
          <w:bCs/>
          <w:sz w:val="20"/>
          <w:szCs w:val="20"/>
        </w:rPr>
        <w:t>11.8.2026. – 10.9.2026.</w:t>
      </w:r>
    </w:p>
    <w:p w14:paraId="5E53A293" w14:textId="77777777" w:rsidR="00CB2546" w:rsidRPr="00D01C20" w:rsidRDefault="00CB2546" w:rsidP="00CB2546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</w:p>
    <w:p w14:paraId="4990B9E4" w14:textId="0DD0804D" w:rsidR="00CB2546" w:rsidRPr="00C71EA7" w:rsidRDefault="00CB2546" w:rsidP="00CB254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>Ime i prezime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te</w:t>
      </w: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način kontaktiranja</w:t>
      </w: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osob</w:t>
      </w:r>
      <w:r w:rsidR="001A01A6"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kojoj se sudionici savjetovanja mogu obratiti za dodatne upite u vezi predložene Odluke: </w:t>
      </w:r>
    </w:p>
    <w:p w14:paraId="50384D86" w14:textId="54465C8D" w:rsidR="00CB2546" w:rsidRDefault="00CB2546" w:rsidP="00CB254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77A89">
        <w:rPr>
          <w:rFonts w:asciiTheme="minorHAnsi" w:hAnsiTheme="minorHAnsi" w:cstheme="minorHAnsi"/>
          <w:b/>
          <w:bCs/>
          <w:color w:val="auto"/>
          <w:sz w:val="20"/>
          <w:szCs w:val="20"/>
        </w:rPr>
        <w:t>Josip Vacek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>, Pročel</w:t>
      </w:r>
      <w:r>
        <w:rPr>
          <w:rFonts w:asciiTheme="minorHAnsi" w:hAnsiTheme="minorHAnsi" w:cstheme="minorHAnsi"/>
          <w:color w:val="auto"/>
          <w:sz w:val="20"/>
          <w:szCs w:val="20"/>
        </w:rPr>
        <w:t>n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>ik U</w:t>
      </w:r>
      <w:r>
        <w:rPr>
          <w:rFonts w:asciiTheme="minorHAnsi" w:hAnsiTheme="minorHAnsi" w:cstheme="minorHAnsi"/>
          <w:color w:val="auto"/>
          <w:sz w:val="20"/>
          <w:szCs w:val="20"/>
        </w:rPr>
        <w:t>pravnog odjela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 xml:space="preserve"> za gospodarstvo i komunalni sustav, pismeno na adresu Vladimira Nazora 20A, 43280 Garešnica, putem elektronske pošte: </w:t>
      </w:r>
      <w:hyperlink r:id="rId8" w:history="1">
        <w:r w:rsidRPr="00942FD3">
          <w:rPr>
            <w:rStyle w:val="Hyperlink"/>
            <w:rFonts w:asciiTheme="minorHAnsi" w:hAnsiTheme="minorHAnsi" w:cstheme="minorHAnsi"/>
            <w:sz w:val="20"/>
            <w:szCs w:val="20"/>
          </w:rPr>
          <w:t>vacek@garesnica.hr</w:t>
        </w:r>
      </w:hyperlink>
      <w:r>
        <w:rPr>
          <w:rFonts w:asciiTheme="minorHAnsi" w:hAnsiTheme="minorHAnsi" w:cstheme="minorHAnsi"/>
          <w:color w:val="auto"/>
          <w:sz w:val="20"/>
          <w:szCs w:val="20"/>
        </w:rPr>
        <w:t xml:space="preserve"> ili pozivom na broj 043 675 941. </w:t>
      </w:r>
    </w:p>
    <w:p w14:paraId="3BE3A7DB" w14:textId="34419D90" w:rsidR="00CB2546" w:rsidRDefault="00CB2546" w:rsidP="00CB254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A01A6">
        <w:rPr>
          <w:rFonts w:asciiTheme="minorHAnsi" w:hAnsiTheme="minorHAnsi" w:cstheme="minorHAnsi"/>
          <w:b/>
          <w:bCs/>
          <w:color w:val="auto"/>
          <w:sz w:val="20"/>
          <w:szCs w:val="20"/>
        </w:rPr>
        <w:t>Johan Hima</w:t>
      </w:r>
      <w:r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1A01A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Viši savjetnik za pravna pitanja</w:t>
      </w:r>
      <w:r w:rsidR="001A01A6">
        <w:rPr>
          <w:rFonts w:asciiTheme="minorHAnsi" w:hAnsiTheme="minorHAnsi" w:cstheme="minorHAnsi"/>
          <w:color w:val="auto"/>
          <w:sz w:val="20"/>
          <w:szCs w:val="20"/>
        </w:rPr>
        <w:t xml:space="preserve"> u Upravnom odjelu za</w:t>
      </w:r>
      <w:r w:rsidR="001A01A6" w:rsidRPr="00D01C20">
        <w:rPr>
          <w:rFonts w:asciiTheme="minorHAnsi" w:hAnsiTheme="minorHAnsi" w:cstheme="minorHAnsi"/>
          <w:color w:val="auto"/>
          <w:sz w:val="20"/>
          <w:szCs w:val="20"/>
        </w:rPr>
        <w:t xml:space="preserve"> gospodarstvo i komunalni sustav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 xml:space="preserve">putem elektronske pošte: </w:t>
      </w:r>
      <w:hyperlink r:id="rId9" w:history="1">
        <w:r w:rsidRPr="00942FD3">
          <w:rPr>
            <w:rStyle w:val="Hyperlink"/>
            <w:rFonts w:asciiTheme="minorHAnsi" w:hAnsiTheme="minorHAnsi" w:cstheme="minorHAnsi"/>
            <w:sz w:val="20"/>
            <w:szCs w:val="20"/>
          </w:rPr>
          <w:t>johan@garesnica.hr</w:t>
        </w:r>
      </w:hyperlink>
      <w:r>
        <w:rPr>
          <w:rFonts w:asciiTheme="minorHAnsi" w:hAnsiTheme="minorHAnsi" w:cstheme="minorHAnsi"/>
          <w:color w:val="auto"/>
          <w:sz w:val="20"/>
          <w:szCs w:val="20"/>
        </w:rPr>
        <w:t xml:space="preserve"> ili pozivom na broj 043 675 940. </w:t>
      </w:r>
    </w:p>
    <w:p w14:paraId="1B02E486" w14:textId="77777777" w:rsidR="00CB2546" w:rsidRDefault="00CB2546" w:rsidP="00CB254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7DD8A006" w14:textId="76722457" w:rsidR="001A01A6" w:rsidRDefault="001A01A6" w:rsidP="00CB2546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A01A6">
        <w:rPr>
          <w:rFonts w:asciiTheme="minorHAnsi" w:hAnsiTheme="minorHAnsi" w:cstheme="minorHAnsi"/>
          <w:color w:val="auto"/>
          <w:sz w:val="20"/>
          <w:szCs w:val="20"/>
        </w:rPr>
        <w:t>Po završetku savjetovanja, svi pristigli prijedlozi i mišljenja bit će razmotreni te prihvaćeni ili ne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će biti </w:t>
      </w:r>
      <w:r w:rsidRPr="001A01A6">
        <w:rPr>
          <w:rFonts w:asciiTheme="minorHAnsi" w:hAnsiTheme="minorHAnsi" w:cstheme="minorHAnsi"/>
          <w:color w:val="auto"/>
          <w:sz w:val="20"/>
          <w:szCs w:val="20"/>
        </w:rPr>
        <w:t>prihvaćeni, odnosno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bit će</w:t>
      </w:r>
      <w:r w:rsidRPr="001A01A6">
        <w:rPr>
          <w:rFonts w:asciiTheme="minorHAnsi" w:hAnsiTheme="minorHAnsi" w:cstheme="minorHAnsi"/>
          <w:color w:val="auto"/>
          <w:sz w:val="20"/>
          <w:szCs w:val="20"/>
        </w:rPr>
        <w:t xml:space="preserve"> primljeni na znanje uz obrazloženja koja su sastavni dio Izvješća o savjetovanju s javnošću. Anonimni, uvredljivi i irelevantni komentari neće se objaviti.</w:t>
      </w:r>
    </w:p>
    <w:p w14:paraId="33A4AAF9" w14:textId="77777777" w:rsidR="00CB2546" w:rsidRPr="00B92D0F" w:rsidRDefault="00CB2546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79A11981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1DFB"/>
    <w:multiLevelType w:val="hybridMultilevel"/>
    <w:tmpl w:val="C28E65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5492A"/>
    <w:multiLevelType w:val="hybridMultilevel"/>
    <w:tmpl w:val="9E546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46A1D"/>
    <w:multiLevelType w:val="hybridMultilevel"/>
    <w:tmpl w:val="63B47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B4FD1"/>
    <w:multiLevelType w:val="hybridMultilevel"/>
    <w:tmpl w:val="66C8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529311">
    <w:abstractNumId w:val="2"/>
  </w:num>
  <w:num w:numId="2" w16cid:durableId="1898584786">
    <w:abstractNumId w:val="0"/>
  </w:num>
  <w:num w:numId="3" w16cid:durableId="964308172">
    <w:abstractNumId w:val="3"/>
  </w:num>
  <w:num w:numId="4" w16cid:durableId="197331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1A01A6"/>
    <w:rsid w:val="00275B0C"/>
    <w:rsid w:val="002A5F3B"/>
    <w:rsid w:val="00347D72"/>
    <w:rsid w:val="003F65C1"/>
    <w:rsid w:val="00575A03"/>
    <w:rsid w:val="00693AB1"/>
    <w:rsid w:val="008506B6"/>
    <w:rsid w:val="008A562A"/>
    <w:rsid w:val="008C5FE5"/>
    <w:rsid w:val="00922DDC"/>
    <w:rsid w:val="009B7A12"/>
    <w:rsid w:val="009F6D9A"/>
    <w:rsid w:val="00A836D0"/>
    <w:rsid w:val="00AC35DA"/>
    <w:rsid w:val="00B92D0F"/>
    <w:rsid w:val="00C9578C"/>
    <w:rsid w:val="00CB2546"/>
    <w:rsid w:val="00D707B3"/>
    <w:rsid w:val="00DC2F7E"/>
    <w:rsid w:val="00DF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2546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customStyle="1" w:styleId="Default">
    <w:name w:val="Default"/>
    <w:rsid w:val="00CB254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B2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ek@garesnic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han@gares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microsoft.com/office/word/2012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6</cp:revision>
  <cp:lastPrinted>2014-11-26T14:09:00Z</cp:lastPrinted>
  <dcterms:created xsi:type="dcterms:W3CDTF">2023-03-02T09:53:00Z</dcterms:created>
  <dcterms:modified xsi:type="dcterms:W3CDTF">2026-08-10T10:07:00Z</dcterms:modified>
</cp:coreProperties>
</file>