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5A75" w14:textId="31D8A2E3" w:rsidR="003C794D" w:rsidRPr="003C794D" w:rsidRDefault="003C794D" w:rsidP="003C794D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3C794D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 wp14:anchorId="1507CD71" wp14:editId="474EB73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47531472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D2129" w14:textId="77777777" w:rsidR="003C794D" w:rsidRPr="003C794D" w:rsidRDefault="003C794D" w:rsidP="003C794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REPUBLIKA HRVATSKA</w:t>
      </w:r>
    </w:p>
    <w:p w14:paraId="1A4DCFAE" w14:textId="77777777" w:rsidR="003C794D" w:rsidRPr="003C794D" w:rsidRDefault="003C794D" w:rsidP="003C794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BJELOVARSKO-BILOGORSKA ŽUPANIJA</w:t>
      </w:r>
    </w:p>
    <w:p w14:paraId="3624F903" w14:textId="77777777" w:rsidR="003C794D" w:rsidRPr="003C794D" w:rsidRDefault="003C794D" w:rsidP="003C794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 GAREŠNICA</w:t>
      </w:r>
    </w:p>
    <w:p w14:paraId="4371C7C6" w14:textId="77777777" w:rsidR="003C794D" w:rsidRPr="003C794D" w:rsidRDefault="003C794D" w:rsidP="003C794D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GRADONAČELNIK</w:t>
      </w:r>
    </w:p>
    <w:p w14:paraId="7F09CF0B" w14:textId="77777777" w:rsidR="003C794D" w:rsidRPr="003C794D" w:rsidRDefault="003C794D" w:rsidP="003C794D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ab/>
      </w:r>
    </w:p>
    <w:p w14:paraId="3658CA37" w14:textId="77777777" w:rsidR="003C794D" w:rsidRPr="003C794D" w:rsidRDefault="003C794D" w:rsidP="003C794D">
      <w:pPr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KLASA:  501-02/24-01/1 </w:t>
      </w:r>
    </w:p>
    <w:p w14:paraId="07526525" w14:textId="77777777" w:rsidR="003C794D" w:rsidRPr="003C794D" w:rsidRDefault="003C794D" w:rsidP="003C794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URBROJ: 2103-4-02-24-2</w:t>
      </w:r>
    </w:p>
    <w:p w14:paraId="7EFEE2A7" w14:textId="77777777" w:rsidR="003C794D" w:rsidRPr="003C794D" w:rsidRDefault="003C794D" w:rsidP="003C794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3C794D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Garešnica, </w:t>
      </w:r>
      <w:r w:rsidRPr="003C794D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>15.01.2024.</w:t>
      </w:r>
    </w:p>
    <w:p w14:paraId="134A12F0" w14:textId="77777777" w:rsidR="003C794D" w:rsidRPr="003C794D" w:rsidRDefault="003C794D" w:rsidP="003C794D">
      <w:pPr>
        <w:spacing w:line="259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BC534D1" w14:textId="77777777" w:rsidR="003C794D" w:rsidRPr="003C794D" w:rsidRDefault="003C794D" w:rsidP="003C794D">
      <w:pPr>
        <w:spacing w:line="259" w:lineRule="auto"/>
        <w:jc w:val="both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Na temelju članka 4. stavka 1. i članka 5. Zakona o zaštiti pučanstva od zaraznih bolesti („Narodne novine“, broj 79/07, 113/08, 43/09, 130/17, 114/18, 47/20, 134/20 i 143/21) i članka 53. Statuta Grada Garešnice (Službeni glasnik Grada Garešnica 2/21), gradonačelnik donosi</w:t>
      </w:r>
    </w:p>
    <w:p w14:paraId="7787EF2B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O D L U K U</w:t>
      </w:r>
    </w:p>
    <w:p w14:paraId="34EF3C22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o provedbi mjera suzbijanja štetnika na području Grada Garešnice u 2024. godini</w:t>
      </w:r>
    </w:p>
    <w:p w14:paraId="58E2B366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</w:p>
    <w:p w14:paraId="0C094219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Članak 1.</w:t>
      </w:r>
    </w:p>
    <w:p w14:paraId="5A397E17" w14:textId="77777777" w:rsidR="003C794D" w:rsidRPr="003C794D" w:rsidRDefault="003C794D" w:rsidP="003C794D">
      <w:pPr>
        <w:spacing w:line="259" w:lineRule="auto"/>
        <w:jc w:val="both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Usvaja se Program mjera suzbijanja patogenih mikroorganizama, štetnih člankonožaca (</w:t>
      </w:r>
      <w:proofErr w:type="spellStart"/>
      <w:r w:rsidRPr="003C794D">
        <w:rPr>
          <w:rFonts w:ascii="Calibri" w:eastAsia="Times New Roman" w:hAnsi="Calibri" w:cs="Calibri"/>
          <w14:ligatures w14:val="none"/>
        </w:rPr>
        <w:t>arthropoda</w:t>
      </w:r>
      <w:proofErr w:type="spellEnd"/>
      <w:r w:rsidRPr="003C794D">
        <w:rPr>
          <w:rFonts w:ascii="Calibri" w:eastAsia="Times New Roman" w:hAnsi="Calibri" w:cs="Calibri"/>
          <w14:ligatures w14:val="none"/>
        </w:rPr>
        <w:t>) i štetnih glodavaca čije je planirano organizirano i sustavno suzbijanje mjerama dezinfekcije, dezinsekcije i deratizacije od javnozdravstvene važnosti za Grad Garešnicu za 2024. godinu, koji je izradio Zavod za javno zdravstvo Bjelovarsko-bilogorske županije.</w:t>
      </w:r>
    </w:p>
    <w:p w14:paraId="6AA71D5B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Članak 2.</w:t>
      </w:r>
    </w:p>
    <w:p w14:paraId="281E2691" w14:textId="77777777" w:rsidR="003C794D" w:rsidRPr="003C794D" w:rsidRDefault="003C794D" w:rsidP="003C794D">
      <w:pPr>
        <w:spacing w:line="259" w:lineRule="auto"/>
        <w:jc w:val="both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Grad Garešnica će u 2024. godini provoditi mjere suzbijanja štetnika kao mogućih prijenosnika zaraznih bolesti na području Grada Garešnice i osigurati provođenje mjera dezinfekcije i dezinsekcije (ako bude potrebe) te obvezno provođenje mjera deratizacije, kao mjera zaštite pučanstva od zaraznih bolesti.</w:t>
      </w:r>
    </w:p>
    <w:p w14:paraId="27BA61D8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Članak 3.</w:t>
      </w:r>
    </w:p>
    <w:p w14:paraId="344854CA" w14:textId="77777777" w:rsidR="003C794D" w:rsidRPr="003C794D" w:rsidRDefault="003C794D" w:rsidP="003C794D">
      <w:pPr>
        <w:spacing w:line="259" w:lineRule="auto"/>
        <w:jc w:val="both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Financijska sredstva za provođenje mjera deratizacije kao i stručni nadzor na provođenjem mjere deratizacije osigurana su u Proračunu Grada Garešnice za 2024. godinu pod pozicijom R072, konto 3234, a ako bude potreba za mjerama dezinfekcije i dezinsekcije osigurat će se u Proračunu dodatna sredstva na istoj poziciji.</w:t>
      </w:r>
    </w:p>
    <w:p w14:paraId="55E9A17F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Članak 4.</w:t>
      </w:r>
    </w:p>
    <w:p w14:paraId="7EE5765A" w14:textId="77777777" w:rsidR="003C794D" w:rsidRPr="003C794D" w:rsidRDefault="003C794D" w:rsidP="003C794D">
      <w:pPr>
        <w:spacing w:line="259" w:lineRule="auto"/>
        <w:jc w:val="both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Mjera deratizacije na području Grada Garešnice provodit će se dva puta godišnje (proljetna i jesenska deratizacija) temeljem Plana nabave Grada Garešnice za 2024. godinu.</w:t>
      </w:r>
    </w:p>
    <w:p w14:paraId="43FA4625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Članak 5.</w:t>
      </w:r>
    </w:p>
    <w:p w14:paraId="7361BF32" w14:textId="77777777" w:rsidR="003C794D" w:rsidRPr="003C794D" w:rsidRDefault="003C794D" w:rsidP="003C794D">
      <w:pPr>
        <w:spacing w:line="259" w:lineRule="auto"/>
        <w:jc w:val="both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>Stručni nadzor nad provedbom Programa provodi Zavod za javno zdravstvo Bjelovarsko-bilogorske županije, sukladno odredbama članka 24. stavka 3. Zakona o zaštiti pučanstva od zaraznih bolesti („Narodne novine“, broj 79/07, 113/08, 43/09, 130/17, 114/18, 47/20, 134/20 i 143/21). Troškovi stručnog nadzora iz prethodnog stavka ovog članka pokrivaju se iz proračunskih sredstava Grada Garešnice.</w:t>
      </w:r>
    </w:p>
    <w:p w14:paraId="07F0E57E" w14:textId="77777777" w:rsidR="003C794D" w:rsidRPr="003C794D" w:rsidRDefault="003C794D" w:rsidP="003C794D">
      <w:pPr>
        <w:spacing w:line="259" w:lineRule="auto"/>
        <w:jc w:val="center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lastRenderedPageBreak/>
        <w:t>Članak 6.</w:t>
      </w:r>
    </w:p>
    <w:p w14:paraId="3FA0BDDC" w14:textId="77777777" w:rsidR="003C794D" w:rsidRPr="003C794D" w:rsidRDefault="003C794D" w:rsidP="003C794D">
      <w:pPr>
        <w:spacing w:line="259" w:lineRule="auto"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 xml:space="preserve">Ova Odluka stupa na snagu danom donošenja i biti će objavljena na službenim stranicama Grada Garešnica </w:t>
      </w:r>
      <w:hyperlink r:id="rId5" w:history="1">
        <w:r w:rsidRPr="003C794D">
          <w:rPr>
            <w:rFonts w:ascii="Calibri" w:eastAsia="Times New Roman" w:hAnsi="Calibri" w:cs="Calibri"/>
            <w:color w:val="0070C0"/>
            <w:u w:val="single"/>
            <w14:ligatures w14:val="none"/>
          </w:rPr>
          <w:t>www.garesnica.hr</w:t>
        </w:r>
      </w:hyperlink>
      <w:r w:rsidRPr="003C794D">
        <w:rPr>
          <w:rFonts w:ascii="Calibri" w:eastAsia="Times New Roman" w:hAnsi="Calibri" w:cs="Calibri"/>
          <w:color w:val="0070C0"/>
          <w14:ligatures w14:val="none"/>
        </w:rPr>
        <w:t xml:space="preserve"> .</w:t>
      </w:r>
    </w:p>
    <w:p w14:paraId="14A06569" w14:textId="77777777" w:rsidR="003C794D" w:rsidRPr="003C794D" w:rsidRDefault="003C794D" w:rsidP="003C794D">
      <w:pPr>
        <w:spacing w:line="259" w:lineRule="auto"/>
        <w:ind w:left="720"/>
        <w:contextualSpacing/>
        <w:rPr>
          <w:rFonts w:ascii="Calibri" w:eastAsia="Times New Roman" w:hAnsi="Calibri" w:cs="Calibri"/>
          <w14:ligatures w14:val="none"/>
        </w:rPr>
      </w:pPr>
    </w:p>
    <w:p w14:paraId="685F215E" w14:textId="77777777" w:rsidR="003C794D" w:rsidRPr="003C794D" w:rsidRDefault="003C794D" w:rsidP="003C794D">
      <w:pPr>
        <w:spacing w:line="259" w:lineRule="auto"/>
        <w:ind w:left="720"/>
        <w:contextualSpacing/>
        <w:rPr>
          <w:rFonts w:ascii="Calibri" w:eastAsia="Times New Roman" w:hAnsi="Calibri" w:cs="Calibri"/>
          <w14:ligatures w14:val="none"/>
        </w:rPr>
      </w:pPr>
    </w:p>
    <w:p w14:paraId="24900424" w14:textId="77777777" w:rsidR="003C794D" w:rsidRPr="003C794D" w:rsidRDefault="003C794D" w:rsidP="003C794D">
      <w:pPr>
        <w:spacing w:line="259" w:lineRule="auto"/>
        <w:ind w:left="720"/>
        <w:contextualSpacing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 xml:space="preserve">                                                                                                           GRADONAČELNIK</w:t>
      </w:r>
    </w:p>
    <w:p w14:paraId="43FBAF9F" w14:textId="77777777" w:rsidR="003C794D" w:rsidRPr="003C794D" w:rsidRDefault="003C794D" w:rsidP="003C794D">
      <w:pPr>
        <w:spacing w:line="259" w:lineRule="auto"/>
        <w:ind w:left="720"/>
        <w:contextualSpacing/>
        <w:rPr>
          <w:rFonts w:ascii="Calibri" w:eastAsia="Times New Roman" w:hAnsi="Calibri" w:cs="Calibri"/>
          <w14:ligatures w14:val="none"/>
        </w:rPr>
      </w:pPr>
    </w:p>
    <w:p w14:paraId="298D38BC" w14:textId="77777777" w:rsidR="003C794D" w:rsidRPr="003C794D" w:rsidRDefault="003C794D" w:rsidP="003C794D">
      <w:pPr>
        <w:spacing w:line="259" w:lineRule="auto"/>
        <w:ind w:left="720"/>
        <w:contextualSpacing/>
        <w:rPr>
          <w:rFonts w:ascii="Calibri" w:eastAsia="Times New Roman" w:hAnsi="Calibri" w:cs="Calibri"/>
          <w14:ligatures w14:val="none"/>
        </w:rPr>
      </w:pPr>
      <w:r w:rsidRPr="003C794D">
        <w:rPr>
          <w:rFonts w:ascii="Calibri" w:eastAsia="Times New Roman" w:hAnsi="Calibri" w:cs="Calibri"/>
          <w14:ligatures w14:val="none"/>
        </w:rPr>
        <w:t xml:space="preserve">                                                                                                   Josip Bilandžija, </w:t>
      </w:r>
      <w:proofErr w:type="spellStart"/>
      <w:r w:rsidRPr="003C794D">
        <w:rPr>
          <w:rFonts w:ascii="Calibri" w:eastAsia="Times New Roman" w:hAnsi="Calibri" w:cs="Calibri"/>
          <w14:ligatures w14:val="none"/>
        </w:rPr>
        <w:t>dipl.ing.šum</w:t>
      </w:r>
      <w:proofErr w:type="spellEnd"/>
      <w:r w:rsidRPr="003C794D">
        <w:rPr>
          <w:rFonts w:ascii="Calibri" w:eastAsia="Times New Roman" w:hAnsi="Calibri" w:cs="Calibri"/>
          <w14:ligatures w14:val="none"/>
        </w:rPr>
        <w:t>.</w:t>
      </w:r>
    </w:p>
    <w:p w14:paraId="29C65333" w14:textId="77777777" w:rsidR="003C794D" w:rsidRPr="003C794D" w:rsidRDefault="003C794D" w:rsidP="003C794D">
      <w:pPr>
        <w:spacing w:after="0" w:line="240" w:lineRule="auto"/>
        <w:rPr>
          <w:rFonts w:ascii="Calibri" w:eastAsia="Times New Roman" w:hAnsi="Calibri" w:cs="Calibri"/>
          <w:noProof/>
          <w:kern w:val="0"/>
          <w:sz w:val="22"/>
          <w:szCs w:val="22"/>
          <w14:ligatures w14:val="none"/>
        </w:rPr>
      </w:pPr>
    </w:p>
    <w:p w14:paraId="38728945" w14:textId="4A187E65" w:rsidR="003C794D" w:rsidRPr="003C794D" w:rsidRDefault="003C794D" w:rsidP="003C794D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:sz w:val="22"/>
          <w:szCs w:val="22"/>
          <w14:ligatures w14:val="none"/>
        </w:rPr>
      </w:pPr>
      <w:r w:rsidRPr="003C794D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61226B" wp14:editId="070AF2F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4FD2" w14:textId="77777777" w:rsidR="003C794D" w:rsidRDefault="003C794D" w:rsidP="003C794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226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4724FD2" w14:textId="77777777" w:rsidR="003C794D" w:rsidRDefault="003C794D" w:rsidP="003C794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3C794D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 xml:space="preserve"> </w:t>
      </w:r>
    </w:p>
    <w:p w14:paraId="5008DDDA" w14:textId="77777777" w:rsidR="003C794D" w:rsidRDefault="003C794D"/>
    <w:sectPr w:rsidR="003C794D" w:rsidSect="00204C9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4D"/>
    <w:rsid w:val="00204C9C"/>
    <w:rsid w:val="003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1669"/>
  <w15:chartTrackingRefBased/>
  <w15:docId w15:val="{5B328F73-7A46-490F-B677-26573340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79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79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79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79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79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79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79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79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79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79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794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3C794D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C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es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2024-03-25T07:49:00Z</dcterms:created>
  <dcterms:modified xsi:type="dcterms:W3CDTF">2024-03-25T07:50:00Z</dcterms:modified>
</cp:coreProperties>
</file>