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070CB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03568B4A" w:rsidR="00B92D0F" w:rsidRPr="001070CB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1070CB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1070CB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5DB77BE" w14:textId="77777777" w:rsidR="00410AA0" w:rsidRPr="001070CB" w:rsidRDefault="00410AA0" w:rsidP="00B92D0F">
      <w:pPr>
        <w:jc w:val="both"/>
        <w:rPr>
          <w:rFonts w:eastAsia="Times New Roman" w:cs="Times New Roman"/>
          <w:sz w:val="24"/>
          <w:szCs w:val="24"/>
        </w:rPr>
      </w:pPr>
    </w:p>
    <w:p w14:paraId="7C3908A8" w14:textId="77777777" w:rsidR="00410AA0" w:rsidRPr="001070CB" w:rsidRDefault="00410AA0" w:rsidP="00B92D0F">
      <w:pPr>
        <w:jc w:val="both"/>
        <w:rPr>
          <w:rFonts w:eastAsia="Times New Roman" w:cs="Times New Roman"/>
          <w:sz w:val="24"/>
          <w:szCs w:val="24"/>
        </w:rPr>
      </w:pPr>
    </w:p>
    <w:p w14:paraId="49B221CD" w14:textId="4F8D566A" w:rsidR="008C5FE5" w:rsidRPr="001070CB" w:rsidRDefault="00B92D0F" w:rsidP="00B92D0F">
      <w:pPr>
        <w:jc w:val="both"/>
        <w:rPr>
          <w:rFonts w:eastAsia="Times New Roman" w:cs="Times New Roman"/>
          <w:sz w:val="24"/>
          <w:szCs w:val="24"/>
        </w:rPr>
      </w:pPr>
      <w:r w:rsidRPr="001070CB">
        <w:rPr>
          <w:rFonts w:eastAsia="Times New Roman" w:cs="Times New Roman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A02E439" wp14:editId="2C73DA48">
            <wp:simplePos x="0" y="0"/>
            <wp:positionH relativeFrom="column">
              <wp:posOffset>565150</wp:posOffset>
            </wp:positionH>
            <wp:positionV relativeFrom="paragraph">
              <wp:posOffset>-312420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1070CB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1070CB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1070CB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1070CB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330E014E" w:rsidR="00B92D0F" w:rsidRPr="001070CB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ECCE93" w:rsidR="00B92D0F" w:rsidRPr="001070CB" w:rsidRDefault="00C9578C" w:rsidP="00B92D0F">
      <w:pPr>
        <w:rPr>
          <w:sz w:val="24"/>
          <w:szCs w:val="24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500-02/2</w:t>
      </w:r>
      <w:r w:rsidR="0016594C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</w:t>
      </w:r>
      <w:r w:rsidR="00B92D0F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-01/</w:t>
      </w:r>
      <w:r w:rsidR="0016594C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</w:t>
      </w:r>
    </w:p>
    <w:p w14:paraId="0FD39D47" w14:textId="04DCFBD6" w:rsidR="00B92D0F" w:rsidRPr="001070CB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</w:t>
      </w:r>
      <w:r w:rsidR="00D65274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</w:t>
      </w:r>
      <w:r w:rsidR="00B92D0F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-</w:t>
      </w:r>
      <w:r w:rsidR="005A099C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</w:t>
      </w:r>
    </w:p>
    <w:p w14:paraId="4445648A" w14:textId="575F7995" w:rsidR="00B92D0F" w:rsidRPr="001070CB" w:rsidRDefault="00410AA0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1070CB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1070CB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935FDF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11</w:t>
      </w:r>
      <w:r w:rsidR="00D65274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</w:t>
      </w:r>
      <w:r w:rsidR="00CF513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siječnja </w:t>
      </w:r>
      <w:r w:rsidR="00D65274" w:rsidRPr="001070C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2024. </w:t>
      </w:r>
    </w:p>
    <w:p w14:paraId="11036299" w14:textId="42158B22" w:rsidR="00410AA0" w:rsidRPr="001070CB" w:rsidRDefault="00410AA0" w:rsidP="00410AA0">
      <w:pPr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49EA3224" w14:textId="46ACAA4D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 xml:space="preserve">Na temelju odredbe točke 4. Programa mjera za liječnike zaposlene na području Grada Garešnice („Službeni glasnik Grada Garešnice“, broj 3/23) i članka 53. Statuta Grada Garešnice („Službeni glasnik Grada Garešnice“, broj 2/21), gradonačelnik Grada Garešnice donio je </w:t>
      </w:r>
    </w:p>
    <w:p w14:paraId="38926F83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4CCC5A9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C7D2C4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 xml:space="preserve">   O D L U K U</w:t>
      </w:r>
    </w:p>
    <w:p w14:paraId="72ED7208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o objavi Javnog poziva za liječnike zaposlene na području Grada Garešnice</w:t>
      </w:r>
    </w:p>
    <w:p w14:paraId="1FD4AA68" w14:textId="77777777" w:rsidR="00410AA0" w:rsidRPr="001070CB" w:rsidRDefault="00410AA0" w:rsidP="001070CB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C9A24A9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07D28D0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I.</w:t>
      </w:r>
    </w:p>
    <w:p w14:paraId="5C9356A1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Grad Garešnica objavit će Javni poziv za liječnike zaposlene na području Grada Garešnice temeljem kojeg će liječnicima biti omogućena prijava na slijedeće mjere:</w:t>
      </w:r>
    </w:p>
    <w:p w14:paraId="1B6F38A1" w14:textId="3E06D009" w:rsidR="00410AA0" w:rsidRPr="001070CB" w:rsidRDefault="00410AA0" w:rsidP="005A099C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Mjera 1.1.: Pomoć pri rješavanju stambenog pitanja subvencioniranjem troškov</w:t>
      </w:r>
      <w:r w:rsidR="005A099C" w:rsidRPr="001070CB">
        <w:rPr>
          <w:rFonts w:eastAsia="Times New Roman" w:cstheme="minorHAnsi"/>
          <w:bCs/>
          <w:sz w:val="24"/>
          <w:szCs w:val="24"/>
          <w:lang w:eastAsia="hr-HR"/>
        </w:rPr>
        <w:t xml:space="preserve">a </w:t>
      </w:r>
      <w:r w:rsidRPr="001070CB">
        <w:rPr>
          <w:rFonts w:eastAsia="Times New Roman" w:cstheme="minorHAnsi"/>
          <w:bCs/>
          <w:sz w:val="24"/>
          <w:szCs w:val="24"/>
          <w:lang w:eastAsia="hr-HR"/>
        </w:rPr>
        <w:t>stanovanja u stanu u vlasništvu Grada Garešnice</w:t>
      </w:r>
    </w:p>
    <w:p w14:paraId="14DC4B23" w14:textId="77777777" w:rsidR="00410AA0" w:rsidRPr="001070CB" w:rsidRDefault="00410AA0" w:rsidP="005A099C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Mjera 1.2.: Nagrada liječnicima u prvoj godini rada.</w:t>
      </w:r>
    </w:p>
    <w:p w14:paraId="623B3E9A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II.</w:t>
      </w:r>
    </w:p>
    <w:p w14:paraId="15DD7F54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Stan koji će se kroz Mjeru 1.1. dati na korištenje liječniku nalazi se u zgradi sagrađenoj na k.č.br. 192/3 upisanoj u zk.ul.br. 928 k.o. Garešnica – centar i to:</w:t>
      </w:r>
    </w:p>
    <w:p w14:paraId="6D6A63C6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16. suvlasnički dio s neodređenim omjerom ETAŽNO VLASNIŠTVO (E-16), stan broj 16, garsonjera, desni ulaz, treći kat lijevo u površini od 25,85 m2, s drvarnicom.</w:t>
      </w:r>
    </w:p>
    <w:p w14:paraId="25828DDB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Grad Garešnica subvencionirat će troškove najamnine stana iz stavka 1. u 100% iznosu.</w:t>
      </w:r>
    </w:p>
    <w:p w14:paraId="1C88C5D4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III.</w:t>
      </w:r>
    </w:p>
    <w:p w14:paraId="1DBB8EDE" w14:textId="2E94285B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Cs/>
          <w:sz w:val="24"/>
          <w:szCs w:val="24"/>
          <w:lang w:eastAsia="hr-HR"/>
        </w:rPr>
        <w:t>Nagrada liječnicima u prvoj godini rada koja se temeljem Mjere 1.2. isplaćuje u novcu, za 202</w:t>
      </w:r>
      <w:r w:rsidR="005A099C" w:rsidRPr="001070CB">
        <w:rPr>
          <w:rFonts w:eastAsia="Times New Roman" w:cstheme="minorHAnsi"/>
          <w:bCs/>
          <w:sz w:val="24"/>
          <w:szCs w:val="24"/>
          <w:lang w:eastAsia="hr-HR"/>
        </w:rPr>
        <w:t>4</w:t>
      </w:r>
      <w:r w:rsidRPr="001070CB">
        <w:rPr>
          <w:rFonts w:eastAsia="Times New Roman" w:cstheme="minorHAnsi"/>
          <w:bCs/>
          <w:sz w:val="24"/>
          <w:szCs w:val="24"/>
          <w:lang w:eastAsia="hr-HR"/>
        </w:rPr>
        <w:t>. godinu iznosi 3.000,00 eura po liječniku koji ispunjava propisane uvjete.</w:t>
      </w:r>
    </w:p>
    <w:p w14:paraId="3F64916C" w14:textId="77777777" w:rsidR="00410AA0" w:rsidRPr="001070CB" w:rsidRDefault="00410AA0" w:rsidP="00410AA0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IV.</w:t>
      </w:r>
    </w:p>
    <w:p w14:paraId="102BAD9C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>Za provedbu ove Odluke zadužuje se Upravni odje za društvene djelatnosti, imovinu i opće poslove.</w:t>
      </w:r>
    </w:p>
    <w:p w14:paraId="6AF8A766" w14:textId="603AE68B" w:rsidR="00410AA0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C3B2BD9" w14:textId="77777777" w:rsidR="00CF5132" w:rsidRPr="001070CB" w:rsidRDefault="00CF5132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4EAB5151" w14:textId="77777777" w:rsidR="00410AA0" w:rsidRPr="001070CB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7AACB25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V.</w:t>
      </w:r>
    </w:p>
    <w:p w14:paraId="4E403B0F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1268884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>Javni poziv za liječnike zaposlene na području Grada Garešnice objavit će se na oglasnoj ploči i službenoj internetskoj stranici Grada Garešnice.</w:t>
      </w:r>
    </w:p>
    <w:p w14:paraId="0E4FF02C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BBD6EA6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1D4AA5A8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6573840" w14:textId="2FBE72EC" w:rsidR="00410AA0" w:rsidRPr="001070CB" w:rsidRDefault="00410AA0" w:rsidP="00D5301E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 xml:space="preserve">Ova Odluka </w:t>
      </w:r>
      <w:r w:rsidR="00D5301E">
        <w:rPr>
          <w:rFonts w:eastAsia="Times New Roman" w:cstheme="minorHAnsi"/>
          <w:sz w:val="24"/>
          <w:szCs w:val="24"/>
          <w:lang w:eastAsia="hr-HR"/>
        </w:rPr>
        <w:t>stupa na snagu osmog dana od dana objave u Službenom glasniku Grada Garešnice.</w:t>
      </w:r>
    </w:p>
    <w:p w14:paraId="43BF8CE9" w14:textId="77777777" w:rsidR="00D5301E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            </w:t>
      </w:r>
      <w:r w:rsidR="001070CB">
        <w:rPr>
          <w:rFonts w:eastAsia="Times New Roman" w:cstheme="minorHAnsi"/>
          <w:b/>
          <w:sz w:val="24"/>
          <w:szCs w:val="24"/>
          <w:lang w:eastAsia="hr-HR"/>
        </w:rPr>
        <w:t xml:space="preserve">      </w:t>
      </w:r>
      <w:r w:rsidR="0033739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CF5132">
        <w:rPr>
          <w:rFonts w:eastAsia="Times New Roman" w:cstheme="minorHAnsi"/>
          <w:b/>
          <w:sz w:val="24"/>
          <w:szCs w:val="24"/>
          <w:lang w:eastAsia="hr-HR"/>
        </w:rPr>
        <w:t xml:space="preserve">   </w:t>
      </w:r>
      <w:r w:rsidR="00337390">
        <w:rPr>
          <w:rFonts w:eastAsia="Times New Roman" w:cstheme="minorHAnsi"/>
          <w:b/>
          <w:sz w:val="24"/>
          <w:szCs w:val="24"/>
          <w:lang w:eastAsia="hr-HR"/>
        </w:rPr>
        <w:t xml:space="preserve">   </w:t>
      </w:r>
      <w:r w:rsidR="001070CB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1FA66580" w14:textId="77777777" w:rsidR="00D5301E" w:rsidRDefault="00D5301E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5B159C5B" w14:textId="268D8EA7" w:rsidR="00410AA0" w:rsidRPr="001070CB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70CB">
        <w:rPr>
          <w:rFonts w:eastAsia="Times New Roman" w:cstheme="minorHAnsi"/>
          <w:b/>
          <w:sz w:val="24"/>
          <w:szCs w:val="24"/>
          <w:lang w:eastAsia="hr-HR"/>
        </w:rPr>
        <w:t>GRADONAČELNIK</w:t>
      </w:r>
    </w:p>
    <w:p w14:paraId="7724CA49" w14:textId="77777777" w:rsidR="005A099C" w:rsidRPr="001070CB" w:rsidRDefault="005A099C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71C363C" w14:textId="2B78BAA6" w:rsidR="00410AA0" w:rsidRPr="001070CB" w:rsidRDefault="00410AA0" w:rsidP="00410AA0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070CB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Josip Bilandžija, dipl.ing.šum.</w:t>
      </w:r>
    </w:p>
    <w:p w14:paraId="40597A35" w14:textId="77777777" w:rsidR="00410AA0" w:rsidRPr="001070CB" w:rsidRDefault="00410AA0" w:rsidP="00410AA0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3B217FF" w14:textId="77777777" w:rsidR="00410AA0" w:rsidRPr="001070CB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24F7C30" w14:textId="77777777" w:rsidR="00410AA0" w:rsidRPr="001070CB" w:rsidRDefault="00410AA0" w:rsidP="00410AA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0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</w:t>
      </w:r>
      <w:r w:rsidRPr="00107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503AA9F7" w14:textId="77777777" w:rsidR="00B92D0F" w:rsidRPr="001070CB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75975BBE" w14:textId="77777777" w:rsidR="00B92D0F" w:rsidRPr="001070CB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4AA78142" w14:textId="77777777" w:rsidR="00B92D0F" w:rsidRPr="001070CB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3408CE5" w14:textId="12261E34" w:rsidR="008A562A" w:rsidRPr="001070CB" w:rsidRDefault="00D707B3">
      <w:pPr>
        <w:rPr>
          <w:b/>
          <w:sz w:val="24"/>
          <w:szCs w:val="24"/>
        </w:rPr>
      </w:pPr>
      <w:r w:rsidRPr="001070CB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1070C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70CB"/>
    <w:rsid w:val="0016594C"/>
    <w:rsid w:val="00275B0C"/>
    <w:rsid w:val="00337390"/>
    <w:rsid w:val="00347D72"/>
    <w:rsid w:val="003F65C1"/>
    <w:rsid w:val="00410AA0"/>
    <w:rsid w:val="00575A03"/>
    <w:rsid w:val="005A099C"/>
    <w:rsid w:val="00693AB1"/>
    <w:rsid w:val="007D1B85"/>
    <w:rsid w:val="008A562A"/>
    <w:rsid w:val="008C5FE5"/>
    <w:rsid w:val="00922DDC"/>
    <w:rsid w:val="00935FDF"/>
    <w:rsid w:val="009B7A12"/>
    <w:rsid w:val="00A836D0"/>
    <w:rsid w:val="00AC35DA"/>
    <w:rsid w:val="00B92D0F"/>
    <w:rsid w:val="00C9578C"/>
    <w:rsid w:val="00C95C7C"/>
    <w:rsid w:val="00CF5132"/>
    <w:rsid w:val="00D5301E"/>
    <w:rsid w:val="00D65274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0EBB64C-BD2C-4716-BA67-7FFA33C8F70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11</cp:revision>
  <cp:lastPrinted>2024-01-12T11:46:00Z</cp:lastPrinted>
  <dcterms:created xsi:type="dcterms:W3CDTF">2023-07-18T07:00:00Z</dcterms:created>
  <dcterms:modified xsi:type="dcterms:W3CDTF">2024-02-23T08:29:00Z</dcterms:modified>
</cp:coreProperties>
</file>