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EC98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</w:pPr>
    </w:p>
    <w:p w14:paraId="697A37E4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right="3543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</w:pPr>
    </w:p>
    <w:p w14:paraId="10BF1A45" w14:textId="12E5F088" w:rsidR="001060F4" w:rsidRPr="001060F4" w:rsidRDefault="001D690E" w:rsidP="001D690E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t xml:space="preserve">           </w:t>
      </w:r>
      <w:r w:rsidR="001060F4" w:rsidRPr="001060F4"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1B4636AD" wp14:editId="6FAC40E8">
            <wp:extent cx="552450" cy="704850"/>
            <wp:effectExtent l="0" t="0" r="0" b="0"/>
            <wp:docPr id="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F86E3" w14:textId="77777777" w:rsidR="001060F4" w:rsidRPr="001060F4" w:rsidRDefault="001060F4" w:rsidP="001D690E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  <w:t>REPUBLIKA HRVATSKA</w:t>
      </w:r>
    </w:p>
    <w:p w14:paraId="01C66053" w14:textId="77777777" w:rsidR="001060F4" w:rsidRPr="001060F4" w:rsidRDefault="001060F4" w:rsidP="001D690E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  <w:t>BJELOVARSKO – BILOGORSKA ŽUPANIJA</w:t>
      </w:r>
    </w:p>
    <w:p w14:paraId="326A09EC" w14:textId="77777777" w:rsidR="001060F4" w:rsidRPr="001060F4" w:rsidRDefault="001060F4" w:rsidP="001D690E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  <w:t>GRAD GAREŠNICA</w:t>
      </w:r>
    </w:p>
    <w:p w14:paraId="290B7E4D" w14:textId="58C60616" w:rsidR="001060F4" w:rsidRPr="001060F4" w:rsidRDefault="001060F4" w:rsidP="001D690E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  <w:t>G</w:t>
      </w:r>
      <w:r w:rsidR="001D690E"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  <w:t>RADONAČELNIK</w:t>
      </w:r>
    </w:p>
    <w:p w14:paraId="53A31D7C" w14:textId="77777777" w:rsidR="001D690E" w:rsidRDefault="001D690E" w:rsidP="001D690E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</w:pPr>
    </w:p>
    <w:p w14:paraId="1CCE8BBB" w14:textId="77777777" w:rsidR="001D690E" w:rsidRPr="001060F4" w:rsidRDefault="001D690E" w:rsidP="001D690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KLASA: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940-01/24-01/25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</w:t>
      </w:r>
    </w:p>
    <w:p w14:paraId="3AD34A2B" w14:textId="77777777" w:rsidR="001D690E" w:rsidRPr="001060F4" w:rsidRDefault="001D690E" w:rsidP="001D690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URBROJ: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2103-4-05-25-2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</w:t>
      </w:r>
    </w:p>
    <w:p w14:paraId="56D1272A" w14:textId="77777777" w:rsidR="001D690E" w:rsidRPr="001060F4" w:rsidRDefault="001D690E" w:rsidP="001D690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</w:pPr>
      <w:r w:rsidRPr="0095736F"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t>Garešnica, 27</w:t>
      </w:r>
      <w:r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t xml:space="preserve">. siječnja 2025. </w:t>
      </w:r>
    </w:p>
    <w:p w14:paraId="5D22D83D" w14:textId="77777777" w:rsidR="001D690E" w:rsidRPr="001060F4" w:rsidRDefault="001D690E" w:rsidP="001060F4">
      <w:pPr>
        <w:widowControl w:val="0"/>
        <w:autoSpaceDE w:val="0"/>
        <w:autoSpaceDN w:val="0"/>
        <w:adjustRightInd w:val="0"/>
        <w:spacing w:after="0" w:line="240" w:lineRule="auto"/>
        <w:ind w:right="3543"/>
        <w:jc w:val="center"/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</w:pPr>
    </w:p>
    <w:p w14:paraId="4744DF13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</w:pPr>
    </w:p>
    <w:p w14:paraId="382EB392" w14:textId="06945981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t>Na temelju članka 48. st. 5. Zakona o lokalnoj i područnoj (regionalnoj) samoupravi („Narodne novine“ br. 33/01, 60/01, 129/05, 109/07, 125/08, 36/09, 36/09, 150/11, 144/12, 19/13, 137/15, 123/17, 98/19 i 144/20)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a u vezi s člankom 19. Odluke o gospodarenju nekretninama u vlasništvu Grada Garešnice („Službeni glasnik Grada Garešnice“ broj 2/12 i 3/14) i članka 53. Statuta Grada Garešnice (</w:t>
      </w:r>
      <w:r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„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Službeni glasnik Grada Garešnice“ broj 2/21), gradonačelnik Grada Garešnice, donosi</w:t>
      </w:r>
    </w:p>
    <w:p w14:paraId="72ABAF71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F76863A" w14:textId="77777777" w:rsidR="001060F4" w:rsidRPr="001060F4" w:rsidRDefault="001060F4" w:rsidP="001060F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108226E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ODLUKU</w:t>
      </w:r>
    </w:p>
    <w:p w14:paraId="701DBB1D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o kupnji neposrednom pogodbom nekretnine</w:t>
      </w:r>
    </w:p>
    <w:p w14:paraId="7E696364" w14:textId="797F22E6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označene kao k.č.br. </w:t>
      </w:r>
      <w:r w:rsidRPr="004470C6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861</w:t>
      </w:r>
      <w:r w:rsidR="001D690E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i 863/1 u</w:t>
      </w:r>
      <w:r w:rsidRPr="004470C6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k.o.</w:t>
      </w:r>
      <w:r w:rsidRPr="004470C6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Garešnica </w:t>
      </w: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2C170118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0991C2AC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I.</w:t>
      </w:r>
    </w:p>
    <w:p w14:paraId="37E608DE" w14:textId="77777777" w:rsidR="001060F4" w:rsidRPr="001060F4" w:rsidRDefault="001060F4" w:rsidP="001060F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FC51E84" w14:textId="3E032BFA" w:rsidR="001060F4" w:rsidRPr="001060F4" w:rsidRDefault="001060F4" w:rsidP="001060F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Utvrđuje se da 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nekretnin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označen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kao k.č.br. </w:t>
      </w:r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861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upisan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</w:t>
      </w:r>
      <w:proofErr w:type="spellStart"/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zk.ul</w:t>
      </w:r>
      <w:proofErr w:type="spellEnd"/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4477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k.o. </w:t>
      </w:r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Garešnica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te k.č.br. 863/1, </w:t>
      </w:r>
      <w:r w:rsidR="001D690E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upisan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</w:t>
      </w:r>
      <w:r w:rsidR="001D690E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</w:t>
      </w:r>
      <w:proofErr w:type="spellStart"/>
      <w:r w:rsidR="001D690E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zk.ul</w:t>
      </w:r>
      <w:proofErr w:type="spellEnd"/>
      <w:r w:rsidR="001D690E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="001D690E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="001D690E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4296</w:t>
      </w:r>
      <w:r w:rsidR="001D690E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k.o. </w:t>
      </w:r>
      <w:r w:rsidR="001D690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Garešnica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vlasništvu</w:t>
      </w:r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½ 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Kerman</w:t>
      </w:r>
      <w:proofErr w:type="spellEnd"/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Marice, OIB: 04286653003, Matije Gupca 138, Garešnica i ½ </w:t>
      </w:r>
      <w:proofErr w:type="spellStart"/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Čubela</w:t>
      </w:r>
      <w:proofErr w:type="spellEnd"/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Đurđice, OIB: 53543999461, Vukovarska ulica 11, Garešnica.</w:t>
      </w:r>
    </w:p>
    <w:p w14:paraId="0B432C90" w14:textId="77777777" w:rsidR="001060F4" w:rsidRPr="001060F4" w:rsidRDefault="001060F4" w:rsidP="001060F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B114284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50319041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25C4D1B1" w14:textId="71757900" w:rsidR="00AC4FAE" w:rsidRPr="004470C6" w:rsidRDefault="001060F4" w:rsidP="001060F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Grad Garešnica kupuje nekretnin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iz točke I. ove Odluke koje će u naravi predstavljati buduću površinu javne namjene</w:t>
      </w:r>
      <w:r w:rsidR="00AC4FAE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="00CB12F5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će se koristiti</w:t>
      </w:r>
      <w:r w:rsidR="004470C6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izvršavanje poslova i zadataka vatrogasne djelatnosti radi propisnog razvoja i sustavnog usavršavanja vatrogasne struke 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</w:t>
      </w:r>
      <w:r w:rsidR="004470C6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adi održavanja vježbi profesionalnih vatrogasaca, dobrovoljnih vatrogasaca, članova vatrogasnog podmlatka i članova vatrogasne mladeži. </w:t>
      </w:r>
    </w:p>
    <w:p w14:paraId="49E60B19" w14:textId="77777777" w:rsidR="001060F4" w:rsidRPr="001060F4" w:rsidRDefault="001060F4" w:rsidP="001060F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9449F57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III. </w:t>
      </w:r>
    </w:p>
    <w:p w14:paraId="78A19D9A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5217F11E" w14:textId="1ABADD9B" w:rsidR="001060F4" w:rsidRPr="001060F4" w:rsidRDefault="001D690E" w:rsidP="001D690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Ukupna k</w:t>
      </w:r>
      <w:r w:rsidR="001060F4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upoprodajna cijena nekretnin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</w:t>
      </w:r>
      <w:r w:rsidR="001060F4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 točke I. ove Odluke</w:t>
      </w:r>
      <w:r w:rsidR="004470C6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="001060F4"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iznosi </w:t>
      </w:r>
      <w:r w:rsidR="0095736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15.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000</w:t>
      </w:r>
      <w:r w:rsidR="0095736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,00 eura</w:t>
      </w:r>
      <w:r w:rsidR="004470C6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167E6EEE" w14:textId="77777777" w:rsidR="001060F4" w:rsidRPr="001060F4" w:rsidRDefault="001060F4" w:rsidP="001D690E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0B726F24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IV.</w:t>
      </w:r>
    </w:p>
    <w:p w14:paraId="401E60EA" w14:textId="77777777" w:rsidR="001060F4" w:rsidRPr="001060F4" w:rsidRDefault="001060F4" w:rsidP="001060F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878CA9F" w14:textId="678B87C2" w:rsidR="001060F4" w:rsidRPr="001060F4" w:rsidRDefault="001060F4" w:rsidP="001060F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Gradonačelnik Grada Garešnice u ime Grada Garešnice, kao kup</w:t>
      </w:r>
      <w:r w:rsidR="004470C6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ac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sklopit će  ugovor o kupoprodaji  nekretnin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naveden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ih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točki I. ove Odluke s vlasnicima nekretnin</w:t>
      </w:r>
      <w:r w:rsidR="004470C6" w:rsidRPr="004470C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kao prodavateljima.</w:t>
      </w:r>
    </w:p>
    <w:p w14:paraId="7D0218E3" w14:textId="77777777" w:rsidR="001060F4" w:rsidRPr="001060F4" w:rsidRDefault="001060F4" w:rsidP="001060F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481C894" w14:textId="77777777" w:rsidR="001060F4" w:rsidRPr="001060F4" w:rsidRDefault="001060F4" w:rsidP="001060F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Kupoprodajni ugovori sklopit će se u roku 15 dana od dana stupanja na snagu ove Odluke.</w:t>
      </w:r>
    </w:p>
    <w:p w14:paraId="11F8C962" w14:textId="77777777" w:rsidR="001060F4" w:rsidRPr="001060F4" w:rsidRDefault="001060F4" w:rsidP="001060F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1052727F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V.</w:t>
      </w:r>
    </w:p>
    <w:p w14:paraId="45FF26F6" w14:textId="77777777" w:rsidR="001060F4" w:rsidRPr="001060F4" w:rsidRDefault="001060F4" w:rsidP="001060F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8868761" w14:textId="77777777" w:rsidR="001060F4" w:rsidRPr="001060F4" w:rsidRDefault="001060F4" w:rsidP="001060F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provedbu ove odluke ovlašćuje se Upravni odjel za društvene djelatnosti, imovinu i opće poslove Grada Garešnice.</w:t>
      </w:r>
    </w:p>
    <w:p w14:paraId="0C04702E" w14:textId="77777777" w:rsidR="001060F4" w:rsidRPr="001060F4" w:rsidRDefault="001060F4" w:rsidP="001060F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1504352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VI.</w:t>
      </w:r>
    </w:p>
    <w:p w14:paraId="1F335385" w14:textId="77777777" w:rsidR="001060F4" w:rsidRPr="001060F4" w:rsidRDefault="001060F4" w:rsidP="001060F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1E53C75C" w14:textId="7317AF36" w:rsidR="001060F4" w:rsidRPr="001060F4" w:rsidRDefault="001060F4" w:rsidP="001060F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Ova Odluka 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objavit će se u „Službenom glasniku Grada Garešnice“, a 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stupa na snagu</w:t>
      </w:r>
      <w:r w:rsidR="00E56EB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prvog dana od dana 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objave.</w:t>
      </w:r>
    </w:p>
    <w:p w14:paraId="085B0C87" w14:textId="77777777" w:rsidR="001060F4" w:rsidRPr="001060F4" w:rsidRDefault="001060F4" w:rsidP="001060F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7FC4AE5" w14:textId="77777777" w:rsidR="001060F4" w:rsidRPr="001060F4" w:rsidRDefault="001060F4" w:rsidP="001060F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38CDD1F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</w:p>
    <w:p w14:paraId="4FD604C8" w14:textId="7CE73A5D" w:rsidR="00937A34" w:rsidRPr="001060F4" w:rsidRDefault="00937A34" w:rsidP="00937A34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</w:t>
      </w:r>
      <w:r w:rsidR="001D690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GRADONAČELNIK</w:t>
      </w:r>
    </w:p>
    <w:p w14:paraId="60825D92" w14:textId="06495289" w:rsidR="00937A34" w:rsidRPr="001060F4" w:rsidRDefault="00937A34" w:rsidP="00937A34">
      <w:pPr>
        <w:spacing w:after="0" w:line="240" w:lineRule="auto"/>
        <w:jc w:val="right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Josip Bilandžija, </w:t>
      </w:r>
      <w:proofErr w:type="spellStart"/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dipl.ing.šum</w:t>
      </w:r>
      <w:proofErr w:type="spellEnd"/>
      <w:r w:rsidRPr="001060F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7E0BECAA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2A832015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037295E2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5DECA0D1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59E26816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5DBFFEFD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29A61870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64044312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128E0732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6DB6D417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19F368C6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2A07357E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719BFA23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07D808FA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05DD26D5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10275BD9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50FB5C96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561BCEA4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03D355DA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5D9151BA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2AF93BFE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367F3692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495D5AD3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1D723E0D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42C333B1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55A2E544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654244FB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3A5D44E0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27280A3C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461D76DD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7365D8AB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253616E7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</w:p>
    <w:p w14:paraId="27195C49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</w:p>
    <w:p w14:paraId="12F6111F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lang w:eastAsia="hr-HR"/>
          <w14:ligatures w14:val="none"/>
        </w:rPr>
        <w:t xml:space="preserve">O B R A Z L O Ž E NJ E </w:t>
      </w:r>
    </w:p>
    <w:p w14:paraId="04FB995F" w14:textId="77777777" w:rsidR="001060F4" w:rsidRPr="001060F4" w:rsidRDefault="001060F4" w:rsidP="001060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lang w:eastAsia="hr-HR"/>
          <w14:ligatures w14:val="none"/>
        </w:rPr>
        <w:t xml:space="preserve">Odluke o kupnji neposrednom pogodbom </w:t>
      </w:r>
      <w:r w:rsidRPr="001060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nekretnine</w:t>
      </w:r>
    </w:p>
    <w:p w14:paraId="43379373" w14:textId="77777777" w:rsidR="001060F4" w:rsidRPr="001060F4" w:rsidRDefault="001060F4" w:rsidP="001060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1060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označene kao k.č.br. 1202/2 k.o. </w:t>
      </w:r>
      <w:proofErr w:type="spellStart"/>
      <w:r w:rsidRPr="001060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Kaniška</w:t>
      </w:r>
      <w:proofErr w:type="spellEnd"/>
      <w:r w:rsidRPr="001060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Iva i </w:t>
      </w:r>
    </w:p>
    <w:p w14:paraId="4620769F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k.č.br. 498 k.o. </w:t>
      </w:r>
      <w:proofErr w:type="spellStart"/>
      <w:r w:rsidRPr="001060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Trnovitički</w:t>
      </w:r>
      <w:proofErr w:type="spellEnd"/>
      <w:r w:rsidRPr="001060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Popovac</w:t>
      </w:r>
    </w:p>
    <w:p w14:paraId="6673956A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lang w:eastAsia="hr-HR"/>
          <w14:ligatures w14:val="none"/>
        </w:rPr>
      </w:pPr>
    </w:p>
    <w:p w14:paraId="7B37F3AC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lang w:eastAsia="hr-HR"/>
          <w14:ligatures w14:val="none"/>
        </w:rPr>
      </w:pPr>
    </w:p>
    <w:p w14:paraId="2C8C0A77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  <w:t xml:space="preserve">Grad Garešnica u skladu s načelom svrsihodnosti, a u interesu stvaranja uvjeta za gospodarski i teritorijalni razvoj područja Grada Garešnice radi osiguranja društvenih i drugih interesa, te za probitak građana Grada donosi Odluku </w:t>
      </w:r>
      <w:r w:rsidRPr="00DD49F0">
        <w:rPr>
          <w:rFonts w:ascii="Calibri" w:eastAsia="Times New Roman" w:hAnsi="Calibri" w:cs="Calibri"/>
          <w:noProof/>
          <w:kern w:val="0"/>
          <w:sz w:val="24"/>
          <w:szCs w:val="24"/>
          <w:highlight w:val="yellow"/>
          <w:lang w:eastAsia="hr-HR"/>
          <w14:ligatures w14:val="none"/>
        </w:rPr>
        <w:t>o kupnji nekretnina radi izgradnje objekata, proširenje parkirališnih mjesta i sl. s ciljem planiranja kao izdvojeno građevinsko područje izvan nasljelja u sklopu groblja.</w:t>
      </w:r>
    </w:p>
    <w:p w14:paraId="137A502C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</w:p>
    <w:p w14:paraId="566272C3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  <w:t>Smatra se da su nekretnine u interesu i s ciljem općeg gospodarskog i socijalnog napretka građana Grada Garešnice,  a osobito građana naselja Kaniška Iva i Trnovitički Popovac,  budući da se predmetne nekretine nalaze u navedenim naseljima te su u neposrednoj blizini groblja.</w:t>
      </w:r>
    </w:p>
    <w:p w14:paraId="19D98752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</w:p>
    <w:p w14:paraId="49291E85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  <w:t>Tržišna vrijednost nekretnina je vrijednost izražena u cijeni koja se za određenu nekretninu može postići na tržištu i koja ovisi o odnosu ponude i potražnje u vrijeme njezinog utvrđivanja na području jedinice lokalne samouprave. Grad Garešnica smatra cijenu prihvatljivom na temelju procjembenog elaborata o tržišnoj vrijednosti poljoprivrednih nekretina kojeg je izradio stalni sudski vještak i procjenitelj. Sredstva za kupnju nekretina osigurat će se u proračunu Grada Garešnice.</w:t>
      </w:r>
    </w:p>
    <w:p w14:paraId="4984A3F7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</w:p>
    <w:p w14:paraId="009317CC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GRADONAČELNIK</w:t>
      </w:r>
    </w:p>
    <w:p w14:paraId="26049127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</w:pPr>
      <w:r w:rsidRPr="001060F4"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  <w:t>Josip Bilandžija, dipl.ing.šum</w:t>
      </w:r>
    </w:p>
    <w:p w14:paraId="184146CF" w14:textId="77777777" w:rsidR="001060F4" w:rsidRPr="001060F4" w:rsidRDefault="001060F4" w:rsidP="00106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101724BA" w14:textId="77777777" w:rsidR="00B61861" w:rsidRDefault="00B61861"/>
    <w:sectPr w:rsidR="00B61861" w:rsidSect="001D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11"/>
    <w:rsid w:val="001060F4"/>
    <w:rsid w:val="001D690E"/>
    <w:rsid w:val="004470C6"/>
    <w:rsid w:val="004837C5"/>
    <w:rsid w:val="00610BA6"/>
    <w:rsid w:val="00660BBB"/>
    <w:rsid w:val="0067329C"/>
    <w:rsid w:val="00696045"/>
    <w:rsid w:val="00937A34"/>
    <w:rsid w:val="0095736F"/>
    <w:rsid w:val="00AC4FAE"/>
    <w:rsid w:val="00B61861"/>
    <w:rsid w:val="00CB12F5"/>
    <w:rsid w:val="00DD49F0"/>
    <w:rsid w:val="00E43A38"/>
    <w:rsid w:val="00E56EBC"/>
    <w:rsid w:val="00E71511"/>
    <w:rsid w:val="00E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F35D"/>
  <w15:chartTrackingRefBased/>
  <w15:docId w15:val="{E662D4E7-812C-45FF-8C5B-DA4390B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1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1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1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1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1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1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1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1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1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1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1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15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15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15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15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15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15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1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1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1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1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1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15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15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15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1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15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1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489B-5DFA-4046-8D59-F3696E0C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Adela Labaš</cp:lastModifiedBy>
  <cp:revision>3</cp:revision>
  <dcterms:created xsi:type="dcterms:W3CDTF">2025-01-27T06:59:00Z</dcterms:created>
  <dcterms:modified xsi:type="dcterms:W3CDTF">2025-01-27T08:42:00Z</dcterms:modified>
</cp:coreProperties>
</file>