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B0C46" w14:textId="77777777" w:rsidR="00F60D86" w:rsidRDefault="00F60D86" w:rsidP="00F60D8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FD2B789" w14:textId="6CE13BC5" w:rsidR="00F60D86" w:rsidRPr="00EE506A" w:rsidRDefault="00F60D86" w:rsidP="00EE506A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EE506A">
        <w:rPr>
          <w:rFonts w:ascii="Times New Roman" w:hAnsi="Times New Roman" w:cs="Times New Roman"/>
          <w:b/>
          <w:i/>
          <w:sz w:val="36"/>
          <w:szCs w:val="36"/>
        </w:rPr>
        <w:t>GRAD GAREŠNICA</w:t>
      </w:r>
    </w:p>
    <w:p w14:paraId="01D8085F" w14:textId="77777777" w:rsidR="00F60D86" w:rsidRDefault="00F60D86" w:rsidP="00EE506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C2639">
        <w:rPr>
          <w:rFonts w:ascii="Times New Roman" w:hAnsi="Times New Roman" w:cs="Times New Roman"/>
          <w:i/>
          <w:noProof/>
          <w:sz w:val="28"/>
          <w:szCs w:val="28"/>
        </w:rPr>
        <w:drawing>
          <wp:inline distT="0" distB="0" distL="0" distR="0" wp14:anchorId="4AA1B94B" wp14:editId="37137E64">
            <wp:extent cx="981075" cy="1228725"/>
            <wp:effectExtent l="0" t="0" r="9525" b="9525"/>
            <wp:docPr id="2" name="Slika 1" descr="C:\Users\Željko\Desktop\GRB G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Željko\Desktop\GRB G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C5D2E4" w14:textId="77777777" w:rsidR="00F60D86" w:rsidRDefault="00F60D86" w:rsidP="00EE506A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5B385F61" w14:textId="77777777" w:rsidR="00F60D86" w:rsidRDefault="00F60D86" w:rsidP="00EE506A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1CAFE1F5" w14:textId="17BEDDC5" w:rsidR="00F60D86" w:rsidRPr="00E507E4" w:rsidRDefault="00F60D86" w:rsidP="00EE506A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227C460D" w14:textId="77777777" w:rsidR="00F60D86" w:rsidRPr="00E507E4" w:rsidRDefault="00F60D86" w:rsidP="00EE506A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14983698" w14:textId="3A40A336" w:rsidR="00F60D86" w:rsidRPr="004D0C71" w:rsidRDefault="00F60D86" w:rsidP="00EE506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0C71">
        <w:rPr>
          <w:rFonts w:ascii="Times New Roman" w:hAnsi="Times New Roman" w:cs="Times New Roman"/>
          <w:b/>
          <w:sz w:val="32"/>
          <w:szCs w:val="32"/>
        </w:rPr>
        <w:t>I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D0C71">
        <w:rPr>
          <w:rFonts w:ascii="Times New Roman" w:hAnsi="Times New Roman" w:cs="Times New Roman"/>
          <w:b/>
          <w:sz w:val="32"/>
          <w:szCs w:val="32"/>
        </w:rPr>
        <w:t>Z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D0C71">
        <w:rPr>
          <w:rFonts w:ascii="Times New Roman" w:hAnsi="Times New Roman" w:cs="Times New Roman"/>
          <w:b/>
          <w:sz w:val="32"/>
          <w:szCs w:val="32"/>
        </w:rPr>
        <w:t>V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D0C71">
        <w:rPr>
          <w:rFonts w:ascii="Times New Roman" w:hAnsi="Times New Roman" w:cs="Times New Roman"/>
          <w:b/>
          <w:sz w:val="32"/>
          <w:szCs w:val="32"/>
        </w:rPr>
        <w:t>J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D0C71">
        <w:rPr>
          <w:rFonts w:ascii="Times New Roman" w:hAnsi="Times New Roman" w:cs="Times New Roman"/>
          <w:b/>
          <w:sz w:val="32"/>
          <w:szCs w:val="32"/>
        </w:rPr>
        <w:t>E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D0C71">
        <w:rPr>
          <w:rFonts w:ascii="Times New Roman" w:hAnsi="Times New Roman" w:cs="Times New Roman"/>
          <w:b/>
          <w:sz w:val="32"/>
          <w:szCs w:val="32"/>
        </w:rPr>
        <w:t>Š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D0C71">
        <w:rPr>
          <w:rFonts w:ascii="Times New Roman" w:hAnsi="Times New Roman" w:cs="Times New Roman"/>
          <w:b/>
          <w:sz w:val="32"/>
          <w:szCs w:val="32"/>
        </w:rPr>
        <w:t>Ć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D0C71">
        <w:rPr>
          <w:rFonts w:ascii="Times New Roman" w:hAnsi="Times New Roman" w:cs="Times New Roman"/>
          <w:b/>
          <w:sz w:val="32"/>
          <w:szCs w:val="32"/>
        </w:rPr>
        <w:t>E</w:t>
      </w:r>
    </w:p>
    <w:p w14:paraId="2E731ED7" w14:textId="5CC22130" w:rsidR="00F60D86" w:rsidRDefault="00F60D86" w:rsidP="00EE506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0C71">
        <w:rPr>
          <w:rFonts w:ascii="Times New Roman" w:hAnsi="Times New Roman" w:cs="Times New Roman"/>
          <w:b/>
          <w:sz w:val="32"/>
          <w:szCs w:val="32"/>
        </w:rPr>
        <w:t>o provedbi</w:t>
      </w:r>
    </w:p>
    <w:p w14:paraId="1172EBBC" w14:textId="77777777" w:rsidR="00F60D86" w:rsidRPr="004D0C71" w:rsidRDefault="00F60D86" w:rsidP="00EE506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0C71">
        <w:rPr>
          <w:rFonts w:ascii="Times New Roman" w:hAnsi="Times New Roman" w:cs="Times New Roman"/>
          <w:b/>
          <w:sz w:val="32"/>
          <w:szCs w:val="32"/>
        </w:rPr>
        <w:t>Plana gospodarenja otpadom</w:t>
      </w:r>
    </w:p>
    <w:p w14:paraId="6ADF77B4" w14:textId="00DD0620" w:rsidR="00F60D86" w:rsidRDefault="00271206" w:rsidP="00EE506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1206">
        <w:rPr>
          <w:rFonts w:ascii="Times New Roman" w:hAnsi="Times New Roman" w:cs="Times New Roman"/>
          <w:b/>
          <w:bCs/>
          <w:color w:val="414145"/>
          <w:sz w:val="32"/>
          <w:szCs w:val="32"/>
        </w:rPr>
        <w:t>Republike Hrvatske</w:t>
      </w:r>
      <w:r>
        <w:rPr>
          <w:rFonts w:ascii="Open Sans" w:hAnsi="Open Sans" w:cs="Open Sans"/>
          <w:color w:val="414145"/>
          <w:sz w:val="21"/>
          <w:szCs w:val="21"/>
        </w:rPr>
        <w:t xml:space="preserve"> </w:t>
      </w:r>
      <w:r w:rsidR="00F60D86" w:rsidRPr="00271206">
        <w:rPr>
          <w:rFonts w:ascii="Times New Roman" w:hAnsi="Times New Roman" w:cs="Times New Roman"/>
          <w:b/>
          <w:sz w:val="32"/>
          <w:szCs w:val="32"/>
        </w:rPr>
        <w:t>za 2023. godinu</w:t>
      </w:r>
    </w:p>
    <w:p w14:paraId="34C14683" w14:textId="77777777" w:rsidR="00AE4A51" w:rsidRPr="00271206" w:rsidRDefault="00AE4A51" w:rsidP="00EE50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001248" w14:textId="77777777" w:rsidR="00F60D86" w:rsidRPr="00705BBA" w:rsidRDefault="00F60D86" w:rsidP="00F60D8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FE2A3F" w14:textId="77777777" w:rsidR="00F60D86" w:rsidRDefault="00F60D86" w:rsidP="00A5757B">
      <w:pPr>
        <w:rPr>
          <w:rFonts w:ascii="Times New Roman" w:hAnsi="Times New Roman" w:cs="Times New Roman"/>
          <w:i/>
          <w:sz w:val="24"/>
          <w:szCs w:val="24"/>
        </w:rPr>
      </w:pPr>
    </w:p>
    <w:p w14:paraId="58A7A2C1" w14:textId="77777777" w:rsidR="00F60D86" w:rsidRDefault="00F60D86" w:rsidP="00F60D86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321BA739" w14:textId="77777777" w:rsidR="00F60D86" w:rsidRDefault="00F60D86" w:rsidP="00F60D86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9EAF8C4" w14:textId="77777777" w:rsidR="00F60D86" w:rsidRDefault="00F60D86" w:rsidP="00F60D86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65666D8" w14:textId="77777777" w:rsidR="00F60D86" w:rsidRDefault="00F60D86" w:rsidP="00F60D86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0FAA632A" w14:textId="77777777" w:rsidR="0004523D" w:rsidRDefault="0004523D" w:rsidP="00F60D86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3B36F5B7" w14:textId="77777777" w:rsidR="0004523D" w:rsidRDefault="0004523D" w:rsidP="00F60D86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BB45F08" w14:textId="77777777" w:rsidR="00F60D86" w:rsidRDefault="00F60D86" w:rsidP="00F60D86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2B1EFE4" w14:textId="77777777" w:rsidR="0004523D" w:rsidRDefault="00F60D86" w:rsidP="0004523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VELJAČA 2024</w:t>
      </w:r>
      <w:r w:rsidRPr="004D0C71">
        <w:rPr>
          <w:rFonts w:ascii="Times New Roman" w:hAnsi="Times New Roman" w:cs="Times New Roman"/>
          <w:sz w:val="24"/>
          <w:szCs w:val="24"/>
        </w:rPr>
        <w:t>.</w:t>
      </w:r>
    </w:p>
    <w:p w14:paraId="6D13EF0E" w14:textId="4D8AD8F4" w:rsidR="00F60D86" w:rsidRDefault="00F60D86" w:rsidP="00045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SADRŽAJ</w:t>
      </w:r>
      <w:r w:rsidRPr="00531BED">
        <w:rPr>
          <w:rFonts w:ascii="Times New Roman" w:hAnsi="Times New Roman" w:cs="Times New Roman"/>
          <w:sz w:val="24"/>
          <w:szCs w:val="24"/>
        </w:rPr>
        <w:t>:</w:t>
      </w:r>
    </w:p>
    <w:p w14:paraId="30C6EF23" w14:textId="77777777" w:rsidR="00F60D86" w:rsidRPr="00531BED" w:rsidRDefault="00F60D86" w:rsidP="00F60D86">
      <w:pPr>
        <w:rPr>
          <w:rFonts w:ascii="Times New Roman" w:hAnsi="Times New Roman" w:cs="Times New Roman"/>
          <w:sz w:val="24"/>
          <w:szCs w:val="24"/>
        </w:rPr>
      </w:pPr>
      <w:r w:rsidRPr="00531BE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</w:p>
    <w:p w14:paraId="5AD0DFB7" w14:textId="77777777" w:rsidR="00F60D86" w:rsidRPr="004A47FC" w:rsidRDefault="00F60D86" w:rsidP="00F60D86">
      <w:pPr>
        <w:rPr>
          <w:rFonts w:ascii="Times New Roman" w:hAnsi="Times New Roman" w:cs="Times New Roman"/>
          <w:sz w:val="24"/>
          <w:szCs w:val="24"/>
        </w:rPr>
      </w:pPr>
      <w:r w:rsidRPr="004A47FC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47FC">
        <w:rPr>
          <w:rFonts w:ascii="Times New Roman" w:hAnsi="Times New Roman" w:cs="Times New Roman"/>
          <w:sz w:val="24"/>
          <w:szCs w:val="24"/>
        </w:rPr>
        <w:t>Uvod</w:t>
      </w:r>
    </w:p>
    <w:p w14:paraId="1A234CB2" w14:textId="77777777" w:rsidR="00F60D86" w:rsidRPr="004A47FC" w:rsidRDefault="00F60D86" w:rsidP="00F60D86">
      <w:pPr>
        <w:rPr>
          <w:rFonts w:ascii="Times New Roman" w:hAnsi="Times New Roman" w:cs="Times New Roman"/>
          <w:sz w:val="24"/>
          <w:szCs w:val="24"/>
        </w:rPr>
      </w:pPr>
      <w:r w:rsidRPr="004A47FC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47FC">
        <w:rPr>
          <w:rFonts w:ascii="Times New Roman" w:hAnsi="Times New Roman" w:cs="Times New Roman"/>
          <w:sz w:val="24"/>
          <w:szCs w:val="24"/>
        </w:rPr>
        <w:t xml:space="preserve"> Dokumenti prostornog uređenja</w:t>
      </w:r>
    </w:p>
    <w:p w14:paraId="5741FAA4" w14:textId="77777777" w:rsidR="00F60D86" w:rsidRDefault="00F60D86" w:rsidP="00F60D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7FC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47FC">
        <w:rPr>
          <w:rFonts w:ascii="Times New Roman" w:hAnsi="Times New Roman" w:cs="Times New Roman"/>
          <w:sz w:val="24"/>
          <w:szCs w:val="24"/>
        </w:rPr>
        <w:t xml:space="preserve"> Analiza, ocjena stanja i potreba u gospoda</w:t>
      </w:r>
      <w:r>
        <w:rPr>
          <w:rFonts w:ascii="Times New Roman" w:hAnsi="Times New Roman" w:cs="Times New Roman"/>
          <w:sz w:val="24"/>
          <w:szCs w:val="24"/>
        </w:rPr>
        <w:t>renju otpadom na području Grada Garešnice, uključujući ostvarivanje ciljeva</w:t>
      </w:r>
    </w:p>
    <w:p w14:paraId="19394557" w14:textId="77777777" w:rsidR="00F60D86" w:rsidRDefault="00F60D86" w:rsidP="00F60D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25D354" w14:textId="77777777" w:rsidR="00F60D86" w:rsidRPr="00494B5D" w:rsidRDefault="00F60D86" w:rsidP="00F60D86">
      <w:pPr>
        <w:jc w:val="both"/>
        <w:rPr>
          <w:rFonts w:ascii="Times New Roman" w:hAnsi="Times New Roman" w:cs="Times New Roman"/>
          <w:sz w:val="24"/>
          <w:szCs w:val="24"/>
        </w:rPr>
      </w:pPr>
      <w:r w:rsidRPr="004A47FC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47FC">
        <w:rPr>
          <w:rFonts w:ascii="Times New Roman" w:hAnsi="Times New Roman" w:cs="Times New Roman"/>
          <w:sz w:val="24"/>
          <w:szCs w:val="24"/>
        </w:rPr>
        <w:t xml:space="preserve">Podaci o vrstama i količinama proizvedenog otpada, odvojeno sakupljenog otpada,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A47FC">
        <w:rPr>
          <w:rFonts w:ascii="Times New Roman" w:hAnsi="Times New Roman" w:cs="Times New Roman"/>
          <w:sz w:val="24"/>
          <w:szCs w:val="24"/>
        </w:rPr>
        <w:t>odlaganju komunalnog i biorazgradivog otpada te ostvarivanju ciljeva na području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47FC">
        <w:rPr>
          <w:rFonts w:ascii="Times New Roman" w:hAnsi="Times New Roman" w:cs="Times New Roman"/>
          <w:sz w:val="24"/>
          <w:szCs w:val="24"/>
        </w:rPr>
        <w:t>Grada Garešnice</w:t>
      </w:r>
    </w:p>
    <w:p w14:paraId="5729043F" w14:textId="77777777" w:rsidR="00F60D86" w:rsidRDefault="00F60D86" w:rsidP="00F60D86">
      <w:pPr>
        <w:jc w:val="both"/>
        <w:rPr>
          <w:rFonts w:ascii="Times New Roman" w:hAnsi="Times New Roman" w:cs="Times New Roman"/>
          <w:sz w:val="24"/>
          <w:szCs w:val="24"/>
        </w:rPr>
      </w:pPr>
      <w:r w:rsidRPr="004A47FC">
        <w:rPr>
          <w:b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4A47FC">
        <w:rPr>
          <w:rFonts w:ascii="Times New Roman" w:hAnsi="Times New Roman" w:cs="Times New Roman"/>
          <w:sz w:val="24"/>
          <w:szCs w:val="24"/>
        </w:rPr>
        <w:t>Podatci o postojećim i planiranim građevinama i uređajima za gospodarenje otpadom te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A47FC">
        <w:rPr>
          <w:rFonts w:ascii="Times New Roman" w:hAnsi="Times New Roman" w:cs="Times New Roman"/>
          <w:sz w:val="24"/>
          <w:szCs w:val="24"/>
        </w:rPr>
        <w:t>status sanacije neusklađenih odlagališta i lokacija onečišćenih otpadom</w:t>
      </w:r>
    </w:p>
    <w:p w14:paraId="5B94D0B5" w14:textId="77777777" w:rsidR="00F60D86" w:rsidRPr="00494B5D" w:rsidRDefault="00F60D86" w:rsidP="00F60D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 Podatci o lokacijama odbačenog otpada i njihovom uklanjanju</w:t>
      </w:r>
    </w:p>
    <w:p w14:paraId="77179833" w14:textId="77777777" w:rsidR="00F60D86" w:rsidRDefault="00F60D86" w:rsidP="00F60D86">
      <w:pPr>
        <w:jc w:val="both"/>
        <w:rPr>
          <w:rFonts w:ascii="Times New Roman" w:hAnsi="Times New Roman" w:cs="Times New Roman"/>
          <w:sz w:val="24"/>
          <w:szCs w:val="24"/>
        </w:rPr>
      </w:pPr>
      <w:r w:rsidRPr="0019666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23A64">
        <w:rPr>
          <w:rFonts w:ascii="Times New Roman" w:hAnsi="Times New Roman" w:cs="Times New Roman"/>
          <w:sz w:val="24"/>
          <w:szCs w:val="24"/>
        </w:rPr>
        <w:t>Pregled ostvarivanja ciljeva i mjera utvrđenih Planom gospodarenja otpadom na području Grada Garešnice te ocjena učinkovitosti mjera i sustava</w:t>
      </w:r>
    </w:p>
    <w:p w14:paraId="5F36E4AC" w14:textId="77777777" w:rsidR="00F60D86" w:rsidRPr="000409FE" w:rsidRDefault="00F60D86" w:rsidP="00F60D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0409FE">
        <w:rPr>
          <w:rFonts w:ascii="Times New Roman" w:hAnsi="Times New Roman" w:cs="Times New Roman"/>
          <w:sz w:val="24"/>
          <w:szCs w:val="24"/>
        </w:rPr>
        <w:t>Mjere sakupljanja miješanog komunalnog otpada i biorazgradivog komunalnog otpada te mjere odvojenog prikupljanja otpadnog papira, metala, stakla i plastike te glomaznog komunalnog otpada</w:t>
      </w:r>
    </w:p>
    <w:p w14:paraId="57EF75F8" w14:textId="77777777" w:rsidR="00F60D86" w:rsidRPr="000409FE" w:rsidRDefault="00F60D86" w:rsidP="00F60D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 </w:t>
      </w:r>
      <w:r w:rsidRPr="000409FE">
        <w:rPr>
          <w:rFonts w:ascii="Times New Roman" w:hAnsi="Times New Roman" w:cs="Times New Roman"/>
          <w:sz w:val="24"/>
          <w:szCs w:val="24"/>
        </w:rPr>
        <w:t>Zaključak</w:t>
      </w:r>
      <w:r w:rsidRPr="000409F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88DA2FB" w14:textId="77777777" w:rsidR="00F60D86" w:rsidRPr="00ED4177" w:rsidRDefault="00F60D86" w:rsidP="00F60D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B242A4" w14:textId="77777777" w:rsidR="00F60D86" w:rsidRPr="00CC62F6" w:rsidRDefault="00F60D86" w:rsidP="00F60D86">
      <w:pPr>
        <w:pStyle w:val="Odlomakpopisa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DB33DAF" w14:textId="77777777" w:rsidR="00F60D86" w:rsidRDefault="00F60D86" w:rsidP="00F60D86">
      <w:pPr>
        <w:rPr>
          <w:rFonts w:ascii="Times New Roman" w:hAnsi="Times New Roman" w:cs="Times New Roman"/>
          <w:i/>
          <w:sz w:val="24"/>
          <w:szCs w:val="24"/>
        </w:rPr>
      </w:pPr>
    </w:p>
    <w:p w14:paraId="50522D94" w14:textId="77777777" w:rsidR="00F60D86" w:rsidRDefault="00F60D86" w:rsidP="00F60D86">
      <w:pPr>
        <w:rPr>
          <w:rFonts w:ascii="Times New Roman" w:hAnsi="Times New Roman" w:cs="Times New Roman"/>
          <w:i/>
          <w:sz w:val="24"/>
          <w:szCs w:val="24"/>
        </w:rPr>
      </w:pPr>
    </w:p>
    <w:p w14:paraId="1A0AA384" w14:textId="77777777" w:rsidR="00A66E41" w:rsidRDefault="00A66E41" w:rsidP="00F60D86">
      <w:pPr>
        <w:rPr>
          <w:rFonts w:ascii="Times New Roman" w:hAnsi="Times New Roman" w:cs="Times New Roman"/>
          <w:i/>
          <w:sz w:val="24"/>
          <w:szCs w:val="24"/>
        </w:rPr>
      </w:pPr>
    </w:p>
    <w:p w14:paraId="2F02301E" w14:textId="77777777" w:rsidR="00EE506A" w:rsidRDefault="00EE506A" w:rsidP="00F60D86">
      <w:pPr>
        <w:rPr>
          <w:rFonts w:ascii="Times New Roman" w:hAnsi="Times New Roman" w:cs="Times New Roman"/>
          <w:i/>
          <w:sz w:val="24"/>
          <w:szCs w:val="24"/>
        </w:rPr>
      </w:pPr>
    </w:p>
    <w:p w14:paraId="7BAB59C8" w14:textId="77777777" w:rsidR="00F60D86" w:rsidRDefault="00F60D86" w:rsidP="00F60D86">
      <w:pPr>
        <w:rPr>
          <w:rFonts w:ascii="Times New Roman" w:hAnsi="Times New Roman" w:cs="Times New Roman"/>
          <w:i/>
          <w:sz w:val="24"/>
          <w:szCs w:val="24"/>
        </w:rPr>
      </w:pPr>
    </w:p>
    <w:p w14:paraId="77A057BF" w14:textId="77777777" w:rsidR="00F60D86" w:rsidRDefault="00F60D86" w:rsidP="00F60D86">
      <w:pPr>
        <w:rPr>
          <w:rFonts w:ascii="Times New Roman" w:hAnsi="Times New Roman" w:cs="Times New Roman"/>
          <w:i/>
          <w:sz w:val="24"/>
          <w:szCs w:val="24"/>
        </w:rPr>
      </w:pPr>
    </w:p>
    <w:p w14:paraId="5D533199" w14:textId="77777777" w:rsidR="00F60D86" w:rsidRDefault="00F60D86" w:rsidP="00F60D86">
      <w:pPr>
        <w:rPr>
          <w:rFonts w:ascii="Times New Roman" w:hAnsi="Times New Roman" w:cs="Times New Roman"/>
          <w:i/>
          <w:sz w:val="24"/>
          <w:szCs w:val="24"/>
        </w:rPr>
      </w:pPr>
    </w:p>
    <w:p w14:paraId="5BA2941F" w14:textId="77777777" w:rsidR="00F60D86" w:rsidRDefault="00F60D86" w:rsidP="00F60D86">
      <w:pPr>
        <w:rPr>
          <w:rFonts w:ascii="Times New Roman" w:hAnsi="Times New Roman" w:cs="Times New Roman"/>
          <w:i/>
          <w:sz w:val="24"/>
          <w:szCs w:val="24"/>
        </w:rPr>
      </w:pPr>
    </w:p>
    <w:p w14:paraId="0719456D" w14:textId="77777777" w:rsidR="00F60D86" w:rsidRDefault="00F60D86" w:rsidP="00F60D86">
      <w:pPr>
        <w:rPr>
          <w:rFonts w:ascii="Times New Roman" w:hAnsi="Times New Roman" w:cs="Times New Roman"/>
          <w:i/>
          <w:sz w:val="24"/>
          <w:szCs w:val="24"/>
        </w:rPr>
      </w:pPr>
    </w:p>
    <w:p w14:paraId="6F892A1B" w14:textId="77777777" w:rsidR="00F60D86" w:rsidRDefault="00F60D86" w:rsidP="00F60D8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C2140E5" w14:textId="77777777" w:rsidR="00F60D86" w:rsidRPr="001F2A0A" w:rsidRDefault="00F60D86" w:rsidP="00F60D8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</w:t>
      </w:r>
      <w:r w:rsidRPr="001F2A0A">
        <w:rPr>
          <w:rFonts w:ascii="Times New Roman" w:hAnsi="Times New Roman" w:cs="Times New Roman"/>
          <w:b/>
          <w:sz w:val="24"/>
          <w:szCs w:val="24"/>
        </w:rPr>
        <w:t>1. UVOD</w:t>
      </w:r>
    </w:p>
    <w:p w14:paraId="22C39165" w14:textId="77777777" w:rsidR="00F60D86" w:rsidRPr="00407B43" w:rsidRDefault="00F60D86" w:rsidP="00F60D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B43">
        <w:rPr>
          <w:rFonts w:ascii="Times New Roman" w:hAnsi="Times New Roman" w:cs="Times New Roman"/>
          <w:sz w:val="24"/>
          <w:szCs w:val="24"/>
        </w:rPr>
        <w:t>JEDINICA LO</w:t>
      </w:r>
      <w:r>
        <w:rPr>
          <w:rFonts w:ascii="Times New Roman" w:hAnsi="Times New Roman" w:cs="Times New Roman"/>
          <w:sz w:val="24"/>
          <w:szCs w:val="24"/>
        </w:rPr>
        <w:t xml:space="preserve">KLANE SAMOUPRAVE:  </w:t>
      </w:r>
      <w:r w:rsidRPr="00407B43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rad</w:t>
      </w:r>
      <w:r w:rsidRPr="00407B43">
        <w:rPr>
          <w:rFonts w:ascii="Times New Roman" w:hAnsi="Times New Roman" w:cs="Times New Roman"/>
          <w:sz w:val="24"/>
          <w:szCs w:val="24"/>
        </w:rPr>
        <w:t xml:space="preserve"> G</w:t>
      </w:r>
      <w:r>
        <w:rPr>
          <w:rFonts w:ascii="Times New Roman" w:hAnsi="Times New Roman" w:cs="Times New Roman"/>
          <w:sz w:val="24"/>
          <w:szCs w:val="24"/>
        </w:rPr>
        <w:t>arešnica</w:t>
      </w:r>
    </w:p>
    <w:p w14:paraId="43ADA170" w14:textId="77777777" w:rsidR="00F60D86" w:rsidRPr="00407B43" w:rsidRDefault="00F60D86" w:rsidP="00F60D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B43">
        <w:rPr>
          <w:rFonts w:ascii="Times New Roman" w:hAnsi="Times New Roman" w:cs="Times New Roman"/>
          <w:sz w:val="24"/>
          <w:szCs w:val="24"/>
        </w:rPr>
        <w:t>ŽUPANIJA:  Bjelovarsko - bilogorska</w:t>
      </w:r>
    </w:p>
    <w:p w14:paraId="7717260B" w14:textId="77777777" w:rsidR="00F60D86" w:rsidRPr="00407B43" w:rsidRDefault="00F60D86" w:rsidP="00F60D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ADRESA: Vladimira Nazora 20A</w:t>
      </w:r>
      <w:r w:rsidRPr="00407B43">
        <w:rPr>
          <w:rFonts w:ascii="Times New Roman" w:hAnsi="Times New Roman" w:cs="Times New Roman"/>
          <w:sz w:val="24"/>
          <w:szCs w:val="24"/>
        </w:rPr>
        <w:t>, 43280 Garešnica</w:t>
      </w:r>
    </w:p>
    <w:p w14:paraId="4E1B6477" w14:textId="77777777" w:rsidR="00F60D86" w:rsidRPr="00F62B2E" w:rsidRDefault="00F60D86" w:rsidP="00F60D8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62B2E">
        <w:rPr>
          <w:rFonts w:ascii="Times New Roman" w:hAnsi="Times New Roman" w:cs="Times New Roman"/>
          <w:sz w:val="24"/>
          <w:szCs w:val="24"/>
        </w:rPr>
        <w:t>TELEFON: 043 675 930</w:t>
      </w:r>
    </w:p>
    <w:p w14:paraId="0BE9F570" w14:textId="77777777" w:rsidR="00F60D86" w:rsidRPr="00F62B2E" w:rsidRDefault="00F60D86" w:rsidP="00F60D8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62B2E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7" w:history="1">
        <w:r w:rsidRPr="00F62B2E">
          <w:rPr>
            <w:rStyle w:val="Hiperveza"/>
            <w:rFonts w:ascii="Times New Roman" w:hAnsi="Times New Roman" w:cs="Times New Roman"/>
            <w:sz w:val="24"/>
            <w:szCs w:val="24"/>
          </w:rPr>
          <w:t>grad@garesnica.hr</w:t>
        </w:r>
      </w:hyperlink>
    </w:p>
    <w:p w14:paraId="297972C0" w14:textId="77777777" w:rsidR="00F60D86" w:rsidRPr="00F62B2E" w:rsidRDefault="00F60D86" w:rsidP="00F60D8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62B2E">
        <w:rPr>
          <w:rFonts w:ascii="Times New Roman" w:hAnsi="Times New Roman" w:cs="Times New Roman"/>
          <w:sz w:val="24"/>
          <w:szCs w:val="24"/>
        </w:rPr>
        <w:t xml:space="preserve">WEBSITE: </w:t>
      </w:r>
      <w:hyperlink r:id="rId8" w:history="1">
        <w:r w:rsidRPr="00F62B2E">
          <w:rPr>
            <w:rStyle w:val="Hiperveza"/>
            <w:rFonts w:ascii="Times New Roman" w:hAnsi="Times New Roman" w:cs="Times New Roman"/>
            <w:sz w:val="24"/>
            <w:szCs w:val="24"/>
          </w:rPr>
          <w:t>www.garesnica.hr</w:t>
        </w:r>
      </w:hyperlink>
    </w:p>
    <w:p w14:paraId="3333F7E8" w14:textId="77777777" w:rsidR="00F60D86" w:rsidRDefault="00F60D86" w:rsidP="00F60D8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62B2E">
        <w:rPr>
          <w:rFonts w:ascii="Times New Roman" w:hAnsi="Times New Roman" w:cs="Times New Roman"/>
          <w:sz w:val="24"/>
          <w:szCs w:val="24"/>
        </w:rPr>
        <w:t>OIB: 58382750026</w:t>
      </w:r>
    </w:p>
    <w:p w14:paraId="6BBA560C" w14:textId="77777777" w:rsidR="00F60D86" w:rsidRPr="00F62B2E" w:rsidRDefault="00F60D86" w:rsidP="00F60D8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683F13C" w14:textId="77777777" w:rsidR="00F60D86" w:rsidRDefault="00F60D86" w:rsidP="00F60D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3D79E1">
        <w:rPr>
          <w:rFonts w:ascii="Times New Roman" w:hAnsi="Times New Roman" w:cs="Times New Roman"/>
          <w:sz w:val="24"/>
          <w:szCs w:val="24"/>
        </w:rPr>
        <w:t>Grad Garešnica</w:t>
      </w:r>
      <w:r w:rsidRPr="00407B43">
        <w:rPr>
          <w:rFonts w:ascii="Times New Roman" w:hAnsi="Times New Roman" w:cs="Times New Roman"/>
          <w:sz w:val="24"/>
          <w:szCs w:val="24"/>
        </w:rPr>
        <w:t xml:space="preserve"> je kao jedinica lokalne samouprave sastavni dio Bjelovarsko-bilogorske ž</w:t>
      </w:r>
      <w:r>
        <w:rPr>
          <w:rFonts w:ascii="Times New Roman" w:hAnsi="Times New Roman" w:cs="Times New Roman"/>
          <w:sz w:val="24"/>
          <w:szCs w:val="24"/>
        </w:rPr>
        <w:t>upanije. Garešnica je središnje i nalazi se</w:t>
      </w:r>
      <w:r w:rsidRPr="00407B43">
        <w:rPr>
          <w:rFonts w:ascii="Times New Roman" w:hAnsi="Times New Roman" w:cs="Times New Roman"/>
          <w:sz w:val="24"/>
          <w:szCs w:val="24"/>
        </w:rPr>
        <w:t xml:space="preserve"> na 230 m nadmorske visine. Prostire se na površini od 204 km², a u njegovom sastavu su dvadeset tri naselja s ukupno </w:t>
      </w:r>
      <w:r>
        <w:rPr>
          <w:rFonts w:ascii="Times New Roman" w:hAnsi="Times New Roman" w:cs="Times New Roman"/>
          <w:sz w:val="24"/>
          <w:szCs w:val="24"/>
        </w:rPr>
        <w:t xml:space="preserve">8.672 </w:t>
      </w:r>
      <w:r w:rsidRPr="00407B43">
        <w:rPr>
          <w:rFonts w:ascii="Times New Roman" w:hAnsi="Times New Roman" w:cs="Times New Roman"/>
          <w:sz w:val="24"/>
          <w:szCs w:val="24"/>
        </w:rPr>
        <w:t>stanovnika prema popisu iz 20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07B43">
        <w:rPr>
          <w:rFonts w:ascii="Times New Roman" w:hAnsi="Times New Roman" w:cs="Times New Roman"/>
          <w:sz w:val="24"/>
          <w:szCs w:val="24"/>
        </w:rPr>
        <w:t>1.godine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407B43">
        <w:rPr>
          <w:rFonts w:ascii="Times New Roman" w:hAnsi="Times New Roman" w:cs="Times New Roman"/>
          <w:sz w:val="24"/>
          <w:szCs w:val="24"/>
        </w:rPr>
        <w:t>10.472</w:t>
      </w:r>
      <w:r>
        <w:rPr>
          <w:rFonts w:ascii="Times New Roman" w:hAnsi="Times New Roman" w:cs="Times New Roman"/>
          <w:sz w:val="24"/>
          <w:szCs w:val="24"/>
        </w:rPr>
        <w:t xml:space="preserve"> popis 2011.g.)</w:t>
      </w:r>
      <w:r w:rsidRPr="00407B43">
        <w:rPr>
          <w:rFonts w:ascii="Times New Roman" w:hAnsi="Times New Roman" w:cs="Times New Roman"/>
          <w:sz w:val="24"/>
          <w:szCs w:val="24"/>
        </w:rPr>
        <w:t>:</w:t>
      </w:r>
      <w:r w:rsidRPr="00407B43">
        <w:rPr>
          <w:rFonts w:ascii="Times New Roman" w:hAnsi="Times New Roman" w:cs="Times New Roman"/>
        </w:rPr>
        <w:t xml:space="preserve"> </w:t>
      </w:r>
      <w:proofErr w:type="spellStart"/>
      <w:r w:rsidRPr="00407B43">
        <w:rPr>
          <w:rFonts w:ascii="Times New Roman" w:hAnsi="Times New Roman" w:cs="Times New Roman"/>
          <w:sz w:val="24"/>
          <w:szCs w:val="24"/>
        </w:rPr>
        <w:t>Ciglenica</w:t>
      </w:r>
      <w:proofErr w:type="spellEnd"/>
      <w:r w:rsidRPr="00407B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7B43">
        <w:rPr>
          <w:rFonts w:ascii="Times New Roman" w:hAnsi="Times New Roman" w:cs="Times New Roman"/>
          <w:sz w:val="24"/>
          <w:szCs w:val="24"/>
        </w:rPr>
        <w:t>Dišnik</w:t>
      </w:r>
      <w:proofErr w:type="spellEnd"/>
      <w:r w:rsidRPr="00407B43">
        <w:rPr>
          <w:rFonts w:ascii="Times New Roman" w:hAnsi="Times New Roman" w:cs="Times New Roman"/>
          <w:sz w:val="24"/>
          <w:szCs w:val="24"/>
        </w:rPr>
        <w:t xml:space="preserve">, Duhovi, Garešnica, Garešnički Brestovac, Gornji Uljanik, Hrastovac, Kajgana, Kapelica, </w:t>
      </w:r>
      <w:proofErr w:type="spellStart"/>
      <w:r w:rsidRPr="00407B43">
        <w:rPr>
          <w:rFonts w:ascii="Times New Roman" w:hAnsi="Times New Roman" w:cs="Times New Roman"/>
          <w:sz w:val="24"/>
          <w:szCs w:val="24"/>
        </w:rPr>
        <w:t>Kaniška</w:t>
      </w:r>
      <w:proofErr w:type="spellEnd"/>
      <w:r w:rsidRPr="00407B43">
        <w:rPr>
          <w:rFonts w:ascii="Times New Roman" w:hAnsi="Times New Roman" w:cs="Times New Roman"/>
          <w:sz w:val="24"/>
          <w:szCs w:val="24"/>
        </w:rPr>
        <w:t xml:space="preserve"> Iva, Mala </w:t>
      </w:r>
      <w:proofErr w:type="spellStart"/>
      <w:r w:rsidRPr="00407B43">
        <w:rPr>
          <w:rFonts w:ascii="Times New Roman" w:hAnsi="Times New Roman" w:cs="Times New Roman"/>
          <w:sz w:val="24"/>
          <w:szCs w:val="24"/>
        </w:rPr>
        <w:t>Bršljanica</w:t>
      </w:r>
      <w:proofErr w:type="spellEnd"/>
      <w:r w:rsidRPr="00407B43">
        <w:rPr>
          <w:rFonts w:ascii="Times New Roman" w:hAnsi="Times New Roman" w:cs="Times New Roman"/>
          <w:sz w:val="24"/>
          <w:szCs w:val="24"/>
        </w:rPr>
        <w:t xml:space="preserve">, Mali </w:t>
      </w:r>
      <w:proofErr w:type="spellStart"/>
      <w:r w:rsidRPr="00407B43">
        <w:rPr>
          <w:rFonts w:ascii="Times New Roman" w:hAnsi="Times New Roman" w:cs="Times New Roman"/>
          <w:sz w:val="24"/>
          <w:szCs w:val="24"/>
        </w:rPr>
        <w:t>Pašijan</w:t>
      </w:r>
      <w:proofErr w:type="spellEnd"/>
      <w:r w:rsidRPr="00407B43">
        <w:rPr>
          <w:rFonts w:ascii="Times New Roman" w:hAnsi="Times New Roman" w:cs="Times New Roman"/>
          <w:sz w:val="24"/>
          <w:szCs w:val="24"/>
        </w:rPr>
        <w:t xml:space="preserve">, Malo </w:t>
      </w:r>
      <w:proofErr w:type="spellStart"/>
      <w:r w:rsidRPr="00407B43">
        <w:rPr>
          <w:rFonts w:ascii="Times New Roman" w:hAnsi="Times New Roman" w:cs="Times New Roman"/>
          <w:sz w:val="24"/>
          <w:szCs w:val="24"/>
        </w:rPr>
        <w:t>Vukovje</w:t>
      </w:r>
      <w:proofErr w:type="spellEnd"/>
      <w:r w:rsidRPr="00407B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7B43">
        <w:rPr>
          <w:rFonts w:ascii="Times New Roman" w:hAnsi="Times New Roman" w:cs="Times New Roman"/>
          <w:sz w:val="24"/>
          <w:szCs w:val="24"/>
        </w:rPr>
        <w:t>Rogoža</w:t>
      </w:r>
      <w:proofErr w:type="spellEnd"/>
      <w:r w:rsidRPr="00407B43">
        <w:rPr>
          <w:rFonts w:ascii="Times New Roman" w:hAnsi="Times New Roman" w:cs="Times New Roman"/>
          <w:sz w:val="24"/>
          <w:szCs w:val="24"/>
        </w:rPr>
        <w:t xml:space="preserve">, Tomašica, </w:t>
      </w:r>
      <w:proofErr w:type="spellStart"/>
      <w:r w:rsidRPr="00407B43">
        <w:rPr>
          <w:rFonts w:ascii="Times New Roman" w:hAnsi="Times New Roman" w:cs="Times New Roman"/>
          <w:sz w:val="24"/>
          <w:szCs w:val="24"/>
        </w:rPr>
        <w:t>Trnovitički</w:t>
      </w:r>
      <w:proofErr w:type="spellEnd"/>
      <w:r w:rsidRPr="00407B43">
        <w:rPr>
          <w:rFonts w:ascii="Times New Roman" w:hAnsi="Times New Roman" w:cs="Times New Roman"/>
          <w:sz w:val="24"/>
          <w:szCs w:val="24"/>
        </w:rPr>
        <w:t xml:space="preserve"> Popovac, </w:t>
      </w:r>
      <w:proofErr w:type="spellStart"/>
      <w:r w:rsidRPr="00407B43">
        <w:rPr>
          <w:rFonts w:ascii="Times New Roman" w:hAnsi="Times New Roman" w:cs="Times New Roman"/>
          <w:sz w:val="24"/>
          <w:szCs w:val="24"/>
        </w:rPr>
        <w:t>Uljanički</w:t>
      </w:r>
      <w:proofErr w:type="spellEnd"/>
      <w:r w:rsidRPr="00407B43">
        <w:rPr>
          <w:rFonts w:ascii="Times New Roman" w:hAnsi="Times New Roman" w:cs="Times New Roman"/>
          <w:sz w:val="24"/>
          <w:szCs w:val="24"/>
        </w:rPr>
        <w:t xml:space="preserve"> Brijeg, Uljanik, Velika </w:t>
      </w:r>
      <w:proofErr w:type="spellStart"/>
      <w:r w:rsidRPr="00407B43">
        <w:rPr>
          <w:rFonts w:ascii="Times New Roman" w:hAnsi="Times New Roman" w:cs="Times New Roman"/>
          <w:sz w:val="24"/>
          <w:szCs w:val="24"/>
        </w:rPr>
        <w:t>Bršljanica</w:t>
      </w:r>
      <w:proofErr w:type="spellEnd"/>
      <w:r w:rsidRPr="00407B43">
        <w:rPr>
          <w:rFonts w:ascii="Times New Roman" w:hAnsi="Times New Roman" w:cs="Times New Roman"/>
          <w:sz w:val="24"/>
          <w:szCs w:val="24"/>
        </w:rPr>
        <w:t xml:space="preserve">, Veliki Prokop, Veliko </w:t>
      </w:r>
      <w:proofErr w:type="spellStart"/>
      <w:r w:rsidRPr="00407B43">
        <w:rPr>
          <w:rFonts w:ascii="Times New Roman" w:hAnsi="Times New Roman" w:cs="Times New Roman"/>
          <w:sz w:val="24"/>
          <w:szCs w:val="24"/>
        </w:rPr>
        <w:t>Vuko</w:t>
      </w:r>
      <w:r>
        <w:rPr>
          <w:rFonts w:ascii="Times New Roman" w:hAnsi="Times New Roman" w:cs="Times New Roman"/>
          <w:sz w:val="24"/>
          <w:szCs w:val="24"/>
        </w:rPr>
        <w:t>vje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Veliki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Pašijan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Zdenčac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ECA73C5" w14:textId="77777777" w:rsidR="00F60D86" w:rsidRPr="000A10FB" w:rsidRDefault="00F60D86" w:rsidP="00F60D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A49">
        <w:rPr>
          <w:rFonts w:ascii="Times New Roman" w:hAnsi="Times New Roman" w:cs="Times New Roman"/>
          <w:b/>
          <w:sz w:val="24"/>
          <w:szCs w:val="24"/>
        </w:rPr>
        <w:t>Tablica 1:</w:t>
      </w:r>
      <w:r w:rsidRPr="000A10FB">
        <w:rPr>
          <w:rFonts w:ascii="Times New Roman" w:hAnsi="Times New Roman" w:cs="Times New Roman"/>
          <w:sz w:val="24"/>
          <w:szCs w:val="24"/>
        </w:rPr>
        <w:t xml:space="preserve"> Podaci o broju stanovnika po pojedinim naseljima za područje Grada Garešnic</w:t>
      </w:r>
      <w:r>
        <w:rPr>
          <w:rFonts w:ascii="Times New Roman" w:hAnsi="Times New Roman" w:cs="Times New Roman"/>
          <w:sz w:val="24"/>
          <w:szCs w:val="24"/>
        </w:rPr>
        <w:t>e</w:t>
      </w:r>
    </w:p>
    <w:tbl>
      <w:tblPr>
        <w:tblStyle w:val="Reetkatablice"/>
        <w:tblW w:w="0" w:type="auto"/>
        <w:tblInd w:w="959" w:type="dxa"/>
        <w:tblLook w:val="04A0" w:firstRow="1" w:lastRow="0" w:firstColumn="1" w:lastColumn="0" w:noHBand="0" w:noVBand="1"/>
      </w:tblPr>
      <w:tblGrid>
        <w:gridCol w:w="3685"/>
        <w:gridCol w:w="3402"/>
      </w:tblGrid>
      <w:tr w:rsidR="00F60D86" w:rsidRPr="00FC4FA6" w14:paraId="4F50D3BE" w14:textId="77777777" w:rsidTr="00055BA4">
        <w:tc>
          <w:tcPr>
            <w:tcW w:w="3685" w:type="dxa"/>
            <w:shd w:val="clear" w:color="auto" w:fill="C1E4F5" w:themeFill="accent1" w:themeFillTint="33"/>
          </w:tcPr>
          <w:p w14:paraId="67C838C3" w14:textId="5F0E9130" w:rsidR="00F60D86" w:rsidRPr="00FC4FA6" w:rsidRDefault="00F60D86" w:rsidP="00546F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FA6">
              <w:rPr>
                <w:rFonts w:ascii="Times New Roman" w:hAnsi="Times New Roman" w:cs="Times New Roman"/>
                <w:b/>
                <w:sz w:val="24"/>
                <w:szCs w:val="24"/>
              </w:rPr>
              <w:t>Naselje</w:t>
            </w:r>
          </w:p>
        </w:tc>
        <w:tc>
          <w:tcPr>
            <w:tcW w:w="3402" w:type="dxa"/>
            <w:shd w:val="clear" w:color="auto" w:fill="C1E4F5" w:themeFill="accent1" w:themeFillTint="33"/>
          </w:tcPr>
          <w:p w14:paraId="073675C6" w14:textId="777E8349" w:rsidR="00546F26" w:rsidRPr="00FC4FA6" w:rsidRDefault="00F60D86" w:rsidP="00546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FA6">
              <w:rPr>
                <w:rFonts w:ascii="Times New Roman" w:hAnsi="Times New Roman" w:cs="Times New Roman"/>
                <w:b/>
                <w:sz w:val="24"/>
                <w:szCs w:val="24"/>
              </w:rPr>
              <w:t>Broj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stanovnika prema popisu iz 202</w:t>
            </w:r>
            <w:r w:rsidRPr="00FC4F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  <w:r w:rsidRPr="00FC4FA6">
              <w:rPr>
                <w:rFonts w:ascii="Times New Roman" w:hAnsi="Times New Roman" w:cs="Times New Roman"/>
                <w:b/>
                <w:sz w:val="24"/>
                <w:szCs w:val="24"/>
              </w:rPr>
              <w:t>odine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(2011. g.) </w:t>
            </w:r>
          </w:p>
        </w:tc>
      </w:tr>
      <w:tr w:rsidR="00F60D86" w:rsidRPr="00407B43" w14:paraId="3A69EB5D" w14:textId="77777777" w:rsidTr="00E81FBA">
        <w:tc>
          <w:tcPr>
            <w:tcW w:w="3685" w:type="dxa"/>
          </w:tcPr>
          <w:p w14:paraId="6AD7FD4F" w14:textId="77777777" w:rsidR="00F60D86" w:rsidRPr="00407B43" w:rsidRDefault="00F60D86" w:rsidP="00E8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2F05">
              <w:rPr>
                <w:rFonts w:ascii="Times New Roman" w:hAnsi="Times New Roman" w:cs="Times New Roman"/>
                <w:sz w:val="24"/>
                <w:szCs w:val="24"/>
              </w:rPr>
              <w:t>Ciglenica</w:t>
            </w:r>
            <w:proofErr w:type="spellEnd"/>
          </w:p>
        </w:tc>
        <w:tc>
          <w:tcPr>
            <w:tcW w:w="3402" w:type="dxa"/>
          </w:tcPr>
          <w:p w14:paraId="7B1D9F01" w14:textId="77777777" w:rsidR="00F60D86" w:rsidRPr="00407B43" w:rsidRDefault="00F60D86" w:rsidP="00E8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288         (</w:t>
            </w:r>
            <w:r w:rsidRPr="00407B43"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60D86" w:rsidRPr="00407B43" w14:paraId="44A90230" w14:textId="77777777" w:rsidTr="00E81FBA">
        <w:tc>
          <w:tcPr>
            <w:tcW w:w="3685" w:type="dxa"/>
          </w:tcPr>
          <w:p w14:paraId="0C772E52" w14:textId="77777777" w:rsidR="00F60D86" w:rsidRPr="00407B43" w:rsidRDefault="00F60D86" w:rsidP="00E8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B43">
              <w:rPr>
                <w:rFonts w:ascii="Times New Roman" w:hAnsi="Times New Roman" w:cs="Times New Roman"/>
                <w:sz w:val="24"/>
                <w:szCs w:val="24"/>
              </w:rPr>
              <w:t>Dišnik</w:t>
            </w:r>
            <w:proofErr w:type="spellEnd"/>
          </w:p>
        </w:tc>
        <w:tc>
          <w:tcPr>
            <w:tcW w:w="3402" w:type="dxa"/>
          </w:tcPr>
          <w:p w14:paraId="5338C9F8" w14:textId="77777777" w:rsidR="00F60D86" w:rsidRPr="00407B43" w:rsidRDefault="00F60D86" w:rsidP="00E8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318         (</w:t>
            </w:r>
            <w:r w:rsidRPr="00407B43"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60D86" w:rsidRPr="00407B43" w14:paraId="249DEE05" w14:textId="77777777" w:rsidTr="00E81FBA">
        <w:tc>
          <w:tcPr>
            <w:tcW w:w="3685" w:type="dxa"/>
          </w:tcPr>
          <w:p w14:paraId="22C5D623" w14:textId="77777777" w:rsidR="00F60D86" w:rsidRPr="00407B43" w:rsidRDefault="00F60D86" w:rsidP="00E8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43">
              <w:rPr>
                <w:rFonts w:ascii="Times New Roman" w:hAnsi="Times New Roman" w:cs="Times New Roman"/>
                <w:sz w:val="24"/>
                <w:szCs w:val="24"/>
              </w:rPr>
              <w:t>Duhovi</w:t>
            </w:r>
          </w:p>
        </w:tc>
        <w:tc>
          <w:tcPr>
            <w:tcW w:w="3402" w:type="dxa"/>
          </w:tcPr>
          <w:p w14:paraId="1AB4C95E" w14:textId="77777777" w:rsidR="00F60D86" w:rsidRPr="00407B43" w:rsidRDefault="00F60D86" w:rsidP="00E8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77         (</w:t>
            </w:r>
            <w:r w:rsidRPr="00407B43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60D86" w:rsidRPr="00407B43" w14:paraId="0A7689B0" w14:textId="77777777" w:rsidTr="00E81FBA">
        <w:tc>
          <w:tcPr>
            <w:tcW w:w="3685" w:type="dxa"/>
          </w:tcPr>
          <w:p w14:paraId="59C10B9C" w14:textId="77777777" w:rsidR="00F60D86" w:rsidRPr="00407B43" w:rsidRDefault="00F60D86" w:rsidP="00E8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43">
              <w:rPr>
                <w:rFonts w:ascii="Times New Roman" w:hAnsi="Times New Roman" w:cs="Times New Roman"/>
                <w:sz w:val="24"/>
                <w:szCs w:val="24"/>
              </w:rPr>
              <w:t>Garešnica</w:t>
            </w:r>
          </w:p>
        </w:tc>
        <w:tc>
          <w:tcPr>
            <w:tcW w:w="3402" w:type="dxa"/>
          </w:tcPr>
          <w:p w14:paraId="5DE738AF" w14:textId="77777777" w:rsidR="00F60D86" w:rsidRPr="00407B43" w:rsidRDefault="00F60D86" w:rsidP="00E81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3.326       (</w:t>
            </w:r>
            <w:r w:rsidRPr="00407B43">
              <w:rPr>
                <w:rFonts w:ascii="Times New Roman" w:hAnsi="Times New Roman" w:cs="Times New Roman"/>
                <w:sz w:val="24"/>
                <w:szCs w:val="24"/>
              </w:rPr>
              <w:t>3874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60D86" w:rsidRPr="00407B43" w14:paraId="4334B697" w14:textId="77777777" w:rsidTr="00E81FBA">
        <w:tc>
          <w:tcPr>
            <w:tcW w:w="3685" w:type="dxa"/>
          </w:tcPr>
          <w:p w14:paraId="008CDEF0" w14:textId="77777777" w:rsidR="00F60D86" w:rsidRPr="00407B43" w:rsidRDefault="00F60D86" w:rsidP="00E8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43">
              <w:rPr>
                <w:rFonts w:ascii="Times New Roman" w:hAnsi="Times New Roman" w:cs="Times New Roman"/>
                <w:sz w:val="24"/>
                <w:szCs w:val="24"/>
              </w:rPr>
              <w:t>Garešnički Brestovac</w:t>
            </w:r>
          </w:p>
        </w:tc>
        <w:tc>
          <w:tcPr>
            <w:tcW w:w="3402" w:type="dxa"/>
          </w:tcPr>
          <w:p w14:paraId="375140EE" w14:textId="77777777" w:rsidR="00F60D86" w:rsidRPr="00407B43" w:rsidRDefault="00F60D86" w:rsidP="00E8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782         (</w:t>
            </w:r>
            <w:r w:rsidRPr="00407B43">
              <w:rPr>
                <w:rFonts w:ascii="Times New Roman" w:hAnsi="Times New Roman" w:cs="Times New Roman"/>
                <w:sz w:val="24"/>
                <w:szCs w:val="24"/>
              </w:rPr>
              <w:t>908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60D86" w:rsidRPr="00407B43" w14:paraId="53902D45" w14:textId="77777777" w:rsidTr="00E81FBA">
        <w:tc>
          <w:tcPr>
            <w:tcW w:w="3685" w:type="dxa"/>
          </w:tcPr>
          <w:p w14:paraId="584D92C6" w14:textId="77777777" w:rsidR="00F60D86" w:rsidRPr="00407B43" w:rsidRDefault="00F60D86" w:rsidP="00E8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43">
              <w:rPr>
                <w:rFonts w:ascii="Times New Roman" w:hAnsi="Times New Roman" w:cs="Times New Roman"/>
                <w:sz w:val="24"/>
                <w:szCs w:val="24"/>
              </w:rPr>
              <w:t>Gornji Uljanik</w:t>
            </w:r>
          </w:p>
        </w:tc>
        <w:tc>
          <w:tcPr>
            <w:tcW w:w="3402" w:type="dxa"/>
          </w:tcPr>
          <w:p w14:paraId="3304A08E" w14:textId="77777777" w:rsidR="00F60D86" w:rsidRPr="00407B43" w:rsidRDefault="00F60D86" w:rsidP="00E8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85         (</w:t>
            </w:r>
            <w:r w:rsidRPr="00407B43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60D86" w:rsidRPr="00407B43" w14:paraId="3CC2642F" w14:textId="77777777" w:rsidTr="00E81FBA">
        <w:tc>
          <w:tcPr>
            <w:tcW w:w="3685" w:type="dxa"/>
          </w:tcPr>
          <w:p w14:paraId="5D25870F" w14:textId="77777777" w:rsidR="00F60D86" w:rsidRPr="00407B43" w:rsidRDefault="00F60D86" w:rsidP="00E8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43">
              <w:rPr>
                <w:rFonts w:ascii="Times New Roman" w:hAnsi="Times New Roman" w:cs="Times New Roman"/>
                <w:sz w:val="24"/>
                <w:szCs w:val="24"/>
              </w:rPr>
              <w:t>Hrastovac</w:t>
            </w:r>
          </w:p>
        </w:tc>
        <w:tc>
          <w:tcPr>
            <w:tcW w:w="3402" w:type="dxa"/>
          </w:tcPr>
          <w:p w14:paraId="03BB1FDF" w14:textId="77777777" w:rsidR="00F60D86" w:rsidRPr="00407B43" w:rsidRDefault="00F60D86" w:rsidP="00E8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369         (</w:t>
            </w:r>
            <w:r w:rsidRPr="00407B43">
              <w:rPr>
                <w:rFonts w:ascii="Times New Roman" w:hAnsi="Times New Roman" w:cs="Times New Roman"/>
                <w:sz w:val="24"/>
                <w:szCs w:val="24"/>
              </w:rPr>
              <w:t>479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60D86" w:rsidRPr="00407B43" w14:paraId="0EE51258" w14:textId="77777777" w:rsidTr="00E81FBA">
        <w:tc>
          <w:tcPr>
            <w:tcW w:w="3685" w:type="dxa"/>
          </w:tcPr>
          <w:p w14:paraId="088A456E" w14:textId="77777777" w:rsidR="00F60D86" w:rsidRPr="00407B43" w:rsidRDefault="00F60D86" w:rsidP="00E8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43">
              <w:rPr>
                <w:rFonts w:ascii="Times New Roman" w:hAnsi="Times New Roman" w:cs="Times New Roman"/>
                <w:sz w:val="24"/>
                <w:szCs w:val="24"/>
              </w:rPr>
              <w:t>Kajgana</w:t>
            </w:r>
          </w:p>
        </w:tc>
        <w:tc>
          <w:tcPr>
            <w:tcW w:w="3402" w:type="dxa"/>
          </w:tcPr>
          <w:p w14:paraId="3B964515" w14:textId="77777777" w:rsidR="00F60D86" w:rsidRPr="00407B43" w:rsidRDefault="00F60D86" w:rsidP="00E8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216         (</w:t>
            </w:r>
            <w:r w:rsidRPr="00407B43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60D86" w:rsidRPr="00407B43" w14:paraId="1AE02304" w14:textId="77777777" w:rsidTr="00E81FBA">
        <w:tc>
          <w:tcPr>
            <w:tcW w:w="3685" w:type="dxa"/>
          </w:tcPr>
          <w:p w14:paraId="04FD7A09" w14:textId="77777777" w:rsidR="00F60D86" w:rsidRPr="00407B43" w:rsidRDefault="00F60D86" w:rsidP="00E8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B43">
              <w:rPr>
                <w:rFonts w:ascii="Times New Roman" w:hAnsi="Times New Roman" w:cs="Times New Roman"/>
                <w:sz w:val="24"/>
                <w:szCs w:val="24"/>
              </w:rPr>
              <w:t>Kaniška</w:t>
            </w:r>
            <w:proofErr w:type="spellEnd"/>
            <w:r w:rsidRPr="00407B43">
              <w:rPr>
                <w:rFonts w:ascii="Times New Roman" w:hAnsi="Times New Roman" w:cs="Times New Roman"/>
                <w:sz w:val="24"/>
                <w:szCs w:val="24"/>
              </w:rPr>
              <w:t xml:space="preserve"> Iva</w:t>
            </w:r>
          </w:p>
        </w:tc>
        <w:tc>
          <w:tcPr>
            <w:tcW w:w="3402" w:type="dxa"/>
          </w:tcPr>
          <w:p w14:paraId="0B3F6A5D" w14:textId="77777777" w:rsidR="00F60D86" w:rsidRPr="00407B43" w:rsidRDefault="00F60D86" w:rsidP="00E8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370         (</w:t>
            </w:r>
            <w:r w:rsidRPr="00407B43">
              <w:rPr>
                <w:rFonts w:ascii="Times New Roman" w:hAnsi="Times New Roman" w:cs="Times New Roman"/>
                <w:sz w:val="24"/>
                <w:szCs w:val="24"/>
              </w:rPr>
              <w:t>466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60D86" w:rsidRPr="00407B43" w14:paraId="70F1E7D3" w14:textId="77777777" w:rsidTr="00E81FBA">
        <w:tc>
          <w:tcPr>
            <w:tcW w:w="3685" w:type="dxa"/>
          </w:tcPr>
          <w:p w14:paraId="23AC10E5" w14:textId="77777777" w:rsidR="00F60D86" w:rsidRPr="00407B43" w:rsidRDefault="00F60D86" w:rsidP="00E8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43">
              <w:rPr>
                <w:rFonts w:ascii="Times New Roman" w:hAnsi="Times New Roman" w:cs="Times New Roman"/>
                <w:sz w:val="24"/>
                <w:szCs w:val="24"/>
              </w:rPr>
              <w:t>Kapelica</w:t>
            </w:r>
          </w:p>
        </w:tc>
        <w:tc>
          <w:tcPr>
            <w:tcW w:w="3402" w:type="dxa"/>
          </w:tcPr>
          <w:p w14:paraId="1B10DCC3" w14:textId="77777777" w:rsidR="00F60D86" w:rsidRPr="00407B43" w:rsidRDefault="00F60D86" w:rsidP="00E81FBA">
            <w:pPr>
              <w:tabs>
                <w:tab w:val="center" w:pos="1593"/>
                <w:tab w:val="right" w:pos="31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437         (</w:t>
            </w:r>
            <w:r w:rsidRPr="00407B43">
              <w:rPr>
                <w:rFonts w:ascii="Times New Roman" w:hAnsi="Times New Roman" w:cs="Times New Roman"/>
                <w:sz w:val="24"/>
                <w:szCs w:val="24"/>
              </w:rPr>
              <w:t>546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</w:t>
            </w:r>
          </w:p>
        </w:tc>
      </w:tr>
      <w:tr w:rsidR="00F60D86" w:rsidRPr="00407B43" w14:paraId="3D607707" w14:textId="77777777" w:rsidTr="00E81FBA">
        <w:tc>
          <w:tcPr>
            <w:tcW w:w="3685" w:type="dxa"/>
          </w:tcPr>
          <w:p w14:paraId="0B577255" w14:textId="77777777" w:rsidR="00F60D86" w:rsidRPr="00407B43" w:rsidRDefault="00F60D86" w:rsidP="00E8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43">
              <w:rPr>
                <w:rFonts w:ascii="Times New Roman" w:hAnsi="Times New Roman" w:cs="Times New Roman"/>
                <w:sz w:val="24"/>
                <w:szCs w:val="24"/>
              </w:rPr>
              <w:t xml:space="preserve">Mala </w:t>
            </w:r>
            <w:proofErr w:type="spellStart"/>
            <w:r w:rsidRPr="00407B43">
              <w:rPr>
                <w:rFonts w:ascii="Times New Roman" w:hAnsi="Times New Roman" w:cs="Times New Roman"/>
                <w:sz w:val="24"/>
                <w:szCs w:val="24"/>
              </w:rPr>
              <w:t>Bršljanica</w:t>
            </w:r>
            <w:proofErr w:type="spellEnd"/>
          </w:p>
        </w:tc>
        <w:tc>
          <w:tcPr>
            <w:tcW w:w="3402" w:type="dxa"/>
          </w:tcPr>
          <w:p w14:paraId="34C9D0EA" w14:textId="77777777" w:rsidR="00F60D86" w:rsidRPr="00407B43" w:rsidRDefault="00F60D86" w:rsidP="00E8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31          (</w:t>
            </w:r>
            <w:r w:rsidRPr="00407B4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60D86" w:rsidRPr="00407B43" w14:paraId="2DB02F80" w14:textId="77777777" w:rsidTr="00E81FBA">
        <w:tc>
          <w:tcPr>
            <w:tcW w:w="3685" w:type="dxa"/>
          </w:tcPr>
          <w:p w14:paraId="38C30F1A" w14:textId="77777777" w:rsidR="00F60D86" w:rsidRPr="00407B43" w:rsidRDefault="00F60D86" w:rsidP="00E8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43">
              <w:rPr>
                <w:rFonts w:ascii="Times New Roman" w:hAnsi="Times New Roman" w:cs="Times New Roman"/>
                <w:sz w:val="24"/>
                <w:szCs w:val="24"/>
              </w:rPr>
              <w:t xml:space="preserve">Mali </w:t>
            </w:r>
            <w:proofErr w:type="spellStart"/>
            <w:r w:rsidRPr="00407B43">
              <w:rPr>
                <w:rFonts w:ascii="Times New Roman" w:hAnsi="Times New Roman" w:cs="Times New Roman"/>
                <w:sz w:val="24"/>
                <w:szCs w:val="24"/>
              </w:rPr>
              <w:t>Pašijan</w:t>
            </w:r>
            <w:proofErr w:type="spellEnd"/>
          </w:p>
        </w:tc>
        <w:tc>
          <w:tcPr>
            <w:tcW w:w="3402" w:type="dxa"/>
          </w:tcPr>
          <w:p w14:paraId="2E271DD5" w14:textId="77777777" w:rsidR="00F60D86" w:rsidRPr="00407B43" w:rsidRDefault="00F60D86" w:rsidP="00E8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180         (</w:t>
            </w:r>
            <w:r w:rsidRPr="00407B43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60D86" w:rsidRPr="00407B43" w14:paraId="47AA0F8F" w14:textId="77777777" w:rsidTr="00E81FBA">
        <w:tc>
          <w:tcPr>
            <w:tcW w:w="3685" w:type="dxa"/>
          </w:tcPr>
          <w:p w14:paraId="5B1B010A" w14:textId="77777777" w:rsidR="00F60D86" w:rsidRPr="00407B43" w:rsidRDefault="00F60D86" w:rsidP="00E8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43">
              <w:rPr>
                <w:rFonts w:ascii="Times New Roman" w:hAnsi="Times New Roman" w:cs="Times New Roman"/>
                <w:sz w:val="24"/>
                <w:szCs w:val="24"/>
              </w:rPr>
              <w:t xml:space="preserve">Malo </w:t>
            </w:r>
            <w:proofErr w:type="spellStart"/>
            <w:r w:rsidRPr="00407B43">
              <w:rPr>
                <w:rFonts w:ascii="Times New Roman" w:hAnsi="Times New Roman" w:cs="Times New Roman"/>
                <w:sz w:val="24"/>
                <w:szCs w:val="24"/>
              </w:rPr>
              <w:t>Vukovje</w:t>
            </w:r>
            <w:proofErr w:type="spellEnd"/>
          </w:p>
        </w:tc>
        <w:tc>
          <w:tcPr>
            <w:tcW w:w="3402" w:type="dxa"/>
          </w:tcPr>
          <w:p w14:paraId="3603B7AC" w14:textId="77777777" w:rsidR="00F60D86" w:rsidRPr="00407B43" w:rsidRDefault="00F60D86" w:rsidP="00E8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93         (</w:t>
            </w:r>
            <w:r w:rsidRPr="00407B43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60D86" w:rsidRPr="00407B43" w14:paraId="05746C64" w14:textId="77777777" w:rsidTr="00E81FBA">
        <w:tc>
          <w:tcPr>
            <w:tcW w:w="3685" w:type="dxa"/>
          </w:tcPr>
          <w:p w14:paraId="6223C520" w14:textId="77777777" w:rsidR="00F60D86" w:rsidRPr="00407B43" w:rsidRDefault="00F60D86" w:rsidP="00E8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B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Rogoža</w:t>
            </w:r>
            <w:proofErr w:type="spellEnd"/>
          </w:p>
        </w:tc>
        <w:tc>
          <w:tcPr>
            <w:tcW w:w="3402" w:type="dxa"/>
          </w:tcPr>
          <w:p w14:paraId="114E5736" w14:textId="77777777" w:rsidR="00F60D86" w:rsidRPr="00407B43" w:rsidRDefault="00F60D86" w:rsidP="00E8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196         (</w:t>
            </w:r>
            <w:r w:rsidRPr="00407B43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60D86" w:rsidRPr="00407B43" w14:paraId="3C084B1A" w14:textId="77777777" w:rsidTr="00E81FBA">
        <w:tc>
          <w:tcPr>
            <w:tcW w:w="3685" w:type="dxa"/>
          </w:tcPr>
          <w:p w14:paraId="5E6EED87" w14:textId="77777777" w:rsidR="00F60D86" w:rsidRPr="00407B43" w:rsidRDefault="00F60D86" w:rsidP="00E8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43">
              <w:rPr>
                <w:rFonts w:ascii="Times New Roman" w:hAnsi="Times New Roman" w:cs="Times New Roman"/>
                <w:sz w:val="24"/>
                <w:szCs w:val="24"/>
              </w:rPr>
              <w:t>Tomašica</w:t>
            </w:r>
          </w:p>
        </w:tc>
        <w:tc>
          <w:tcPr>
            <w:tcW w:w="3402" w:type="dxa"/>
          </w:tcPr>
          <w:p w14:paraId="609B2C88" w14:textId="77777777" w:rsidR="00F60D86" w:rsidRPr="00407B43" w:rsidRDefault="00F60D86" w:rsidP="00E8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306         (</w:t>
            </w:r>
            <w:r w:rsidRPr="00407B43"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60D86" w:rsidRPr="00407B43" w14:paraId="546B8D90" w14:textId="77777777" w:rsidTr="00E81FBA">
        <w:tc>
          <w:tcPr>
            <w:tcW w:w="3685" w:type="dxa"/>
          </w:tcPr>
          <w:p w14:paraId="2535FB4A" w14:textId="77777777" w:rsidR="00F60D86" w:rsidRPr="00407B43" w:rsidRDefault="00F60D86" w:rsidP="00E8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B43">
              <w:rPr>
                <w:rFonts w:ascii="Times New Roman" w:hAnsi="Times New Roman" w:cs="Times New Roman"/>
                <w:sz w:val="24"/>
                <w:szCs w:val="24"/>
              </w:rPr>
              <w:t>Trnovitčki</w:t>
            </w:r>
            <w:proofErr w:type="spellEnd"/>
            <w:r w:rsidRPr="00407B43">
              <w:rPr>
                <w:rFonts w:ascii="Times New Roman" w:hAnsi="Times New Roman" w:cs="Times New Roman"/>
                <w:sz w:val="24"/>
                <w:szCs w:val="24"/>
              </w:rPr>
              <w:t xml:space="preserve"> Popovac</w:t>
            </w:r>
          </w:p>
        </w:tc>
        <w:tc>
          <w:tcPr>
            <w:tcW w:w="3402" w:type="dxa"/>
          </w:tcPr>
          <w:p w14:paraId="22F60D5E" w14:textId="77777777" w:rsidR="00F60D86" w:rsidRPr="00407B43" w:rsidRDefault="00F60D86" w:rsidP="00E8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313         (</w:t>
            </w:r>
            <w:r w:rsidRPr="00407B43">
              <w:rPr>
                <w:rFonts w:ascii="Times New Roman" w:hAnsi="Times New Roman" w:cs="Times New Roman"/>
                <w:sz w:val="24"/>
                <w:szCs w:val="24"/>
              </w:rPr>
              <w:t>392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60D86" w:rsidRPr="00407B43" w14:paraId="05B98655" w14:textId="77777777" w:rsidTr="00E81FBA">
        <w:tc>
          <w:tcPr>
            <w:tcW w:w="3685" w:type="dxa"/>
          </w:tcPr>
          <w:p w14:paraId="3D22B2EA" w14:textId="77777777" w:rsidR="00F60D86" w:rsidRPr="00407B43" w:rsidRDefault="00F60D86" w:rsidP="00E8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B43">
              <w:rPr>
                <w:rFonts w:ascii="Times New Roman" w:hAnsi="Times New Roman" w:cs="Times New Roman"/>
                <w:sz w:val="24"/>
                <w:szCs w:val="24"/>
              </w:rPr>
              <w:t>Ulljanički</w:t>
            </w:r>
            <w:proofErr w:type="spellEnd"/>
            <w:r w:rsidRPr="00407B43">
              <w:rPr>
                <w:rFonts w:ascii="Times New Roman" w:hAnsi="Times New Roman" w:cs="Times New Roman"/>
                <w:sz w:val="24"/>
                <w:szCs w:val="24"/>
              </w:rPr>
              <w:t xml:space="preserve"> Brijeg</w:t>
            </w:r>
          </w:p>
        </w:tc>
        <w:tc>
          <w:tcPr>
            <w:tcW w:w="3402" w:type="dxa"/>
          </w:tcPr>
          <w:p w14:paraId="7736A088" w14:textId="77777777" w:rsidR="00F60D86" w:rsidRPr="00407B43" w:rsidRDefault="00F60D86" w:rsidP="00E8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13           (</w:t>
            </w:r>
            <w:r w:rsidRPr="00407B4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60D86" w:rsidRPr="00407B43" w14:paraId="2FF73434" w14:textId="77777777" w:rsidTr="00E81FBA">
        <w:tc>
          <w:tcPr>
            <w:tcW w:w="3685" w:type="dxa"/>
          </w:tcPr>
          <w:p w14:paraId="39632759" w14:textId="77777777" w:rsidR="00F60D86" w:rsidRPr="00407B43" w:rsidRDefault="00F60D86" w:rsidP="00E8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43">
              <w:rPr>
                <w:rFonts w:ascii="Times New Roman" w:hAnsi="Times New Roman" w:cs="Times New Roman"/>
                <w:sz w:val="24"/>
                <w:szCs w:val="24"/>
              </w:rPr>
              <w:t>Uljanik</w:t>
            </w:r>
          </w:p>
        </w:tc>
        <w:tc>
          <w:tcPr>
            <w:tcW w:w="3402" w:type="dxa"/>
          </w:tcPr>
          <w:p w14:paraId="2BE94B36" w14:textId="77777777" w:rsidR="00F60D86" w:rsidRPr="00407B43" w:rsidRDefault="00F60D86" w:rsidP="00E8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231         (</w:t>
            </w:r>
            <w:r w:rsidRPr="00407B43"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60D86" w:rsidRPr="00407B43" w14:paraId="75334005" w14:textId="77777777" w:rsidTr="00E81FBA">
        <w:tc>
          <w:tcPr>
            <w:tcW w:w="3685" w:type="dxa"/>
          </w:tcPr>
          <w:p w14:paraId="399A83B6" w14:textId="77777777" w:rsidR="00F60D86" w:rsidRPr="00407B43" w:rsidRDefault="00F60D86" w:rsidP="00E8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43">
              <w:rPr>
                <w:rFonts w:ascii="Times New Roman" w:hAnsi="Times New Roman" w:cs="Times New Roman"/>
                <w:sz w:val="24"/>
                <w:szCs w:val="24"/>
              </w:rPr>
              <w:t xml:space="preserve">Velika </w:t>
            </w:r>
            <w:proofErr w:type="spellStart"/>
            <w:r w:rsidRPr="00407B43">
              <w:rPr>
                <w:rFonts w:ascii="Times New Roman" w:hAnsi="Times New Roman" w:cs="Times New Roman"/>
                <w:sz w:val="24"/>
                <w:szCs w:val="24"/>
              </w:rPr>
              <w:t>Bršljanica</w:t>
            </w:r>
            <w:proofErr w:type="spellEnd"/>
          </w:p>
        </w:tc>
        <w:tc>
          <w:tcPr>
            <w:tcW w:w="3402" w:type="dxa"/>
          </w:tcPr>
          <w:p w14:paraId="77BBA844" w14:textId="77777777" w:rsidR="00F60D86" w:rsidRPr="00407B43" w:rsidRDefault="00F60D86" w:rsidP="00E8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163         (</w:t>
            </w:r>
            <w:r w:rsidRPr="00407B43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60D86" w:rsidRPr="00407B43" w14:paraId="01BC0F0D" w14:textId="77777777" w:rsidTr="00E81FBA">
        <w:tc>
          <w:tcPr>
            <w:tcW w:w="3685" w:type="dxa"/>
          </w:tcPr>
          <w:p w14:paraId="4A2C01D1" w14:textId="77777777" w:rsidR="00F60D86" w:rsidRPr="00407B43" w:rsidRDefault="00F60D86" w:rsidP="00E8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43">
              <w:rPr>
                <w:rFonts w:ascii="Times New Roman" w:hAnsi="Times New Roman" w:cs="Times New Roman"/>
                <w:sz w:val="24"/>
                <w:szCs w:val="24"/>
              </w:rPr>
              <w:t xml:space="preserve">Veliki </w:t>
            </w:r>
            <w:proofErr w:type="spellStart"/>
            <w:r w:rsidRPr="00407B43">
              <w:rPr>
                <w:rFonts w:ascii="Times New Roman" w:hAnsi="Times New Roman" w:cs="Times New Roman"/>
                <w:sz w:val="24"/>
                <w:szCs w:val="24"/>
              </w:rPr>
              <w:t>Pašijan</w:t>
            </w:r>
            <w:proofErr w:type="spellEnd"/>
          </w:p>
        </w:tc>
        <w:tc>
          <w:tcPr>
            <w:tcW w:w="3402" w:type="dxa"/>
          </w:tcPr>
          <w:p w14:paraId="154E8E76" w14:textId="77777777" w:rsidR="00F60D86" w:rsidRPr="00407B43" w:rsidRDefault="00F60D86" w:rsidP="00E8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300         (</w:t>
            </w:r>
            <w:r w:rsidRPr="00407B43">
              <w:rPr>
                <w:rFonts w:ascii="Times New Roman" w:hAnsi="Times New Roman" w:cs="Times New Roman"/>
                <w:sz w:val="24"/>
                <w:szCs w:val="24"/>
              </w:rPr>
              <w:t>344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60D86" w:rsidRPr="00407B43" w14:paraId="70B8D9C2" w14:textId="77777777" w:rsidTr="00E81FBA">
        <w:tc>
          <w:tcPr>
            <w:tcW w:w="3685" w:type="dxa"/>
          </w:tcPr>
          <w:p w14:paraId="269A1275" w14:textId="77777777" w:rsidR="00F60D86" w:rsidRPr="00407B43" w:rsidRDefault="00F60D86" w:rsidP="00E8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43">
              <w:rPr>
                <w:rFonts w:ascii="Times New Roman" w:hAnsi="Times New Roman" w:cs="Times New Roman"/>
                <w:sz w:val="24"/>
                <w:szCs w:val="24"/>
              </w:rPr>
              <w:t>Veliki Prokop</w:t>
            </w:r>
          </w:p>
        </w:tc>
        <w:tc>
          <w:tcPr>
            <w:tcW w:w="3402" w:type="dxa"/>
          </w:tcPr>
          <w:p w14:paraId="7FC2D6D6" w14:textId="77777777" w:rsidR="00F60D86" w:rsidRPr="00407B43" w:rsidRDefault="00F60D86" w:rsidP="00E8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25           (</w:t>
            </w:r>
            <w:r w:rsidRPr="00407B4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60D86" w:rsidRPr="00407B43" w14:paraId="3551199E" w14:textId="77777777" w:rsidTr="00E81FBA">
        <w:tc>
          <w:tcPr>
            <w:tcW w:w="3685" w:type="dxa"/>
          </w:tcPr>
          <w:p w14:paraId="7E86D7CA" w14:textId="77777777" w:rsidR="00F60D86" w:rsidRPr="00407B43" w:rsidRDefault="00F60D86" w:rsidP="00E8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43">
              <w:rPr>
                <w:rFonts w:ascii="Times New Roman" w:hAnsi="Times New Roman" w:cs="Times New Roman"/>
                <w:sz w:val="24"/>
                <w:szCs w:val="24"/>
              </w:rPr>
              <w:t xml:space="preserve">Veliko </w:t>
            </w:r>
            <w:proofErr w:type="spellStart"/>
            <w:r w:rsidRPr="00407B43">
              <w:rPr>
                <w:rFonts w:ascii="Times New Roman" w:hAnsi="Times New Roman" w:cs="Times New Roman"/>
                <w:sz w:val="24"/>
                <w:szCs w:val="24"/>
              </w:rPr>
              <w:t>Vukovje</w:t>
            </w:r>
            <w:proofErr w:type="spellEnd"/>
          </w:p>
        </w:tc>
        <w:tc>
          <w:tcPr>
            <w:tcW w:w="3402" w:type="dxa"/>
          </w:tcPr>
          <w:p w14:paraId="16116B61" w14:textId="77777777" w:rsidR="00F60D86" w:rsidRPr="00407B43" w:rsidRDefault="00F60D86" w:rsidP="00E8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188         (</w:t>
            </w:r>
            <w:r w:rsidRPr="00407B43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60D86" w:rsidRPr="00407B43" w14:paraId="4DE5F880" w14:textId="77777777" w:rsidTr="00E81FBA">
        <w:tc>
          <w:tcPr>
            <w:tcW w:w="3685" w:type="dxa"/>
          </w:tcPr>
          <w:p w14:paraId="035090C7" w14:textId="77777777" w:rsidR="00F60D86" w:rsidRPr="00407B43" w:rsidRDefault="00F60D86" w:rsidP="00E8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B43">
              <w:rPr>
                <w:rFonts w:ascii="Times New Roman" w:hAnsi="Times New Roman" w:cs="Times New Roman"/>
                <w:sz w:val="24"/>
                <w:szCs w:val="24"/>
              </w:rPr>
              <w:t>Zdenčac</w:t>
            </w:r>
            <w:proofErr w:type="spellEnd"/>
          </w:p>
        </w:tc>
        <w:tc>
          <w:tcPr>
            <w:tcW w:w="3402" w:type="dxa"/>
          </w:tcPr>
          <w:p w14:paraId="44CED59E" w14:textId="77777777" w:rsidR="00F60D86" w:rsidRPr="00407B43" w:rsidRDefault="00F60D86" w:rsidP="00E8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365         (</w:t>
            </w:r>
            <w:r w:rsidRPr="00407B43">
              <w:rPr>
                <w:rFonts w:ascii="Times New Roman" w:hAnsi="Times New Roman" w:cs="Times New Roman"/>
                <w:sz w:val="24"/>
                <w:szCs w:val="24"/>
              </w:rPr>
              <w:t>441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60D86" w:rsidRPr="00407B43" w14:paraId="4982653A" w14:textId="77777777" w:rsidTr="00E81FBA">
        <w:tc>
          <w:tcPr>
            <w:tcW w:w="3685" w:type="dxa"/>
          </w:tcPr>
          <w:p w14:paraId="0A7B18C6" w14:textId="77777777" w:rsidR="00F60D86" w:rsidRPr="00DE4B38" w:rsidRDefault="00F60D86" w:rsidP="00E81F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B38">
              <w:rPr>
                <w:rFonts w:ascii="Times New Roman" w:hAnsi="Times New Roman" w:cs="Times New Roman"/>
                <w:b/>
                <w:sz w:val="24"/>
                <w:szCs w:val="24"/>
              </w:rPr>
              <w:t>UKUPNO</w:t>
            </w:r>
          </w:p>
        </w:tc>
        <w:tc>
          <w:tcPr>
            <w:tcW w:w="3402" w:type="dxa"/>
          </w:tcPr>
          <w:p w14:paraId="2F722857" w14:textId="77777777" w:rsidR="00F60D86" w:rsidRPr="00DE4B38" w:rsidRDefault="00F60D86" w:rsidP="00E81F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B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8.672    (10.472)</w:t>
            </w:r>
          </w:p>
        </w:tc>
      </w:tr>
    </w:tbl>
    <w:p w14:paraId="2A7230D2" w14:textId="77777777" w:rsidR="00F60D86" w:rsidRDefault="00F60D86" w:rsidP="00F60D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79C7BE74" w14:textId="77777777" w:rsidR="00F60D86" w:rsidRDefault="00F60D86" w:rsidP="00F60D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D79E1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području Grada Garešnice djeluje komunalno poduzeće KOMUNALAC d.o.o. Garešnica, Mate Lovraka 30, e-mail: </w:t>
      </w:r>
      <w:r w:rsidRPr="00182AEB">
        <w:rPr>
          <w:rFonts w:ascii="Times New Roman" w:hAnsi="Times New Roman" w:cs="Times New Roman"/>
          <w:sz w:val="24"/>
          <w:szCs w:val="24"/>
        </w:rPr>
        <w:t>info@komum</w:t>
      </w:r>
      <w:r>
        <w:rPr>
          <w:rFonts w:ascii="Times New Roman" w:hAnsi="Times New Roman" w:cs="Times New Roman"/>
          <w:sz w:val="24"/>
          <w:szCs w:val="24"/>
        </w:rPr>
        <w:t xml:space="preserve">nalac-garesnica.hr, koje vrši uslugu sakupljanja komunalnog otpada te upravlja odlagalištem komunalnog otpada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Johovača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reciklažnim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dvorištima u </w:t>
      </w:r>
      <w:proofErr w:type="spellStart"/>
      <w:r>
        <w:rPr>
          <w:rFonts w:ascii="Times New Roman" w:hAnsi="Times New Roman" w:cs="Times New Roman"/>
          <w:sz w:val="24"/>
          <w:szCs w:val="24"/>
        </w:rPr>
        <w:t>Johovači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Garešnici.</w:t>
      </w:r>
    </w:p>
    <w:p w14:paraId="32585442" w14:textId="18102998" w:rsidR="00F60D86" w:rsidRPr="00DD6F3D" w:rsidRDefault="00F60D86" w:rsidP="00F60D86">
      <w:pPr>
        <w:jc w:val="both"/>
        <w:rPr>
          <w:rFonts w:ascii="Times New Roman" w:hAnsi="Times New Roman" w:cs="Times New Roman"/>
          <w:sz w:val="24"/>
          <w:szCs w:val="24"/>
        </w:rPr>
      </w:pPr>
      <w:r w:rsidRPr="008518A2">
        <w:t xml:space="preserve">         </w:t>
      </w:r>
      <w:r w:rsidR="00EE4202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Zakonom o gospodarenju otpadom (Narodne novine 84/21) gradovi i općine više nemaju </w:t>
      </w:r>
      <w:r w:rsidRPr="00DD6F3D">
        <w:rPr>
          <w:rFonts w:ascii="Times New Roman" w:hAnsi="Times New Roman" w:cs="Times New Roman"/>
          <w:sz w:val="24"/>
          <w:szCs w:val="24"/>
        </w:rPr>
        <w:t>obvezu donošenja Planova gospodarenja otpadom (PGO). Tu obvezu ima</w:t>
      </w:r>
      <w:r w:rsidR="00EE4202" w:rsidRPr="00DD6F3D">
        <w:rPr>
          <w:rFonts w:ascii="Times New Roman" w:hAnsi="Times New Roman" w:cs="Times New Roman"/>
          <w:sz w:val="24"/>
          <w:szCs w:val="24"/>
        </w:rPr>
        <w:t>ju</w:t>
      </w:r>
      <w:r w:rsidRPr="00DD6F3D">
        <w:rPr>
          <w:rFonts w:ascii="Times New Roman" w:hAnsi="Times New Roman" w:cs="Times New Roman"/>
          <w:sz w:val="24"/>
          <w:szCs w:val="24"/>
        </w:rPr>
        <w:t xml:space="preserve"> samo županije. Gradovi o svom trošku osiguravaju provedbu informativnih aktivnosti u svezi gospodarenja otpadom na svom području (minimalno 1 tribina godišnje i informativne publikacije, također i informacije o gospodarenju otpadom moraju biti ažurirane na webu grada).  </w:t>
      </w:r>
    </w:p>
    <w:p w14:paraId="2494E76B" w14:textId="0C884A59" w:rsidR="00EE4202" w:rsidRPr="00DD6F3D" w:rsidRDefault="00EE4202" w:rsidP="00F60D86">
      <w:pPr>
        <w:jc w:val="both"/>
        <w:rPr>
          <w:rFonts w:ascii="Times New Roman" w:hAnsi="Times New Roman" w:cs="Times New Roman"/>
          <w:sz w:val="24"/>
          <w:szCs w:val="24"/>
        </w:rPr>
      </w:pPr>
      <w:r w:rsidRPr="00DD6F3D">
        <w:rPr>
          <w:rFonts w:ascii="Times New Roman" w:hAnsi="Times New Roman" w:cs="Times New Roman"/>
          <w:sz w:val="24"/>
          <w:szCs w:val="24"/>
        </w:rPr>
        <w:t>Prošle, 2023. godine, BBŽ je započela izradu Plana gospodarenja otpadom Bjelovarsko-bilogorske županije za razdoblje 2023.-2028. godine. Grad Garešnica i Komunalac d.o.o. Garešnica aktivno su sudjelovali dostavljanjem traženih podataka za izradu županijskog Plana</w:t>
      </w:r>
      <w:r w:rsidR="00DD6F3D">
        <w:rPr>
          <w:rFonts w:ascii="Times New Roman" w:hAnsi="Times New Roman" w:cs="Times New Roman"/>
          <w:sz w:val="24"/>
          <w:szCs w:val="24"/>
        </w:rPr>
        <w:t>.</w:t>
      </w:r>
    </w:p>
    <w:p w14:paraId="01A52353" w14:textId="77777777" w:rsidR="00F60D86" w:rsidRPr="00F55913" w:rsidRDefault="00F60D86" w:rsidP="00F60D86">
      <w:pPr>
        <w:pStyle w:val="t-9-8"/>
        <w:numPr>
          <w:ilvl w:val="0"/>
          <w:numId w:val="12"/>
        </w:numPr>
        <w:spacing w:before="0" w:beforeAutospacing="0" w:after="0" w:afterAutospacing="0"/>
        <w:jc w:val="both"/>
        <w:rPr>
          <w:sz w:val="22"/>
          <w:szCs w:val="22"/>
        </w:rPr>
      </w:pPr>
      <w:r w:rsidRPr="00F55913">
        <w:rPr>
          <w:b/>
        </w:rPr>
        <w:t>DOKUMENTI PROSTORNOG UREĐENJA</w:t>
      </w:r>
      <w:r w:rsidRPr="00F55913">
        <w:rPr>
          <w:sz w:val="22"/>
          <w:szCs w:val="22"/>
        </w:rPr>
        <w:t xml:space="preserve">  </w:t>
      </w:r>
    </w:p>
    <w:p w14:paraId="3748D53C" w14:textId="77777777" w:rsidR="00F60D86" w:rsidRDefault="00F60D86" w:rsidP="00F60D86">
      <w:pPr>
        <w:pStyle w:val="t-9-8"/>
        <w:spacing w:before="0" w:beforeAutospacing="0" w:after="0" w:afterAutospacing="0"/>
        <w:ind w:left="720"/>
        <w:jc w:val="both"/>
        <w:rPr>
          <w:sz w:val="22"/>
          <w:szCs w:val="22"/>
        </w:rPr>
      </w:pPr>
    </w:p>
    <w:p w14:paraId="00292D7A" w14:textId="13159C82" w:rsidR="00F60D86" w:rsidRPr="00E92C31" w:rsidRDefault="00F60D86" w:rsidP="00F60D86">
      <w:pPr>
        <w:pStyle w:val="t-9-8"/>
        <w:spacing w:before="0" w:beforeAutospacing="0" w:after="0" w:afterAutospacing="0"/>
        <w:ind w:firstLine="720"/>
        <w:jc w:val="both"/>
      </w:pPr>
      <w:r w:rsidRPr="00E92C31">
        <w:t xml:space="preserve">U </w:t>
      </w:r>
      <w:r w:rsidR="00CF6E2F">
        <w:t>P</w:t>
      </w:r>
      <w:r w:rsidRPr="00E92C31">
        <w:t>rostorno</w:t>
      </w:r>
      <w:r w:rsidR="00CF6E2F">
        <w:t>m</w:t>
      </w:r>
      <w:r w:rsidRPr="00E92C31">
        <w:t xml:space="preserve"> plan</w:t>
      </w:r>
      <w:r w:rsidR="00CF6E2F">
        <w:t>u</w:t>
      </w:r>
      <w:r w:rsidRPr="00E92C31">
        <w:t xml:space="preserve"> </w:t>
      </w:r>
      <w:r w:rsidR="00CF6E2F">
        <w:t>uređenja</w:t>
      </w:r>
      <w:r w:rsidRPr="00E92C31">
        <w:t xml:space="preserve"> Grada Garešnice</w:t>
      </w:r>
      <w:r w:rsidR="00CF6E2F">
        <w:t>, VI izmjene</w:t>
      </w:r>
      <w:r w:rsidRPr="00E92C31">
        <w:t xml:space="preserve"> </w:t>
      </w:r>
      <w:r w:rsidR="00CF6E2F">
        <w:t xml:space="preserve">i dopune, </w:t>
      </w:r>
      <w:r w:rsidRPr="00E92C31">
        <w:t>u 202</w:t>
      </w:r>
      <w:r w:rsidR="002E10D5">
        <w:t>3</w:t>
      </w:r>
      <w:r w:rsidRPr="00E92C31">
        <w:t>. godini</w:t>
      </w:r>
      <w:r w:rsidR="00CF6E2F">
        <w:t xml:space="preserve"> iz</w:t>
      </w:r>
      <w:r w:rsidRPr="00E92C31">
        <w:t xml:space="preserve">vršene </w:t>
      </w:r>
      <w:r w:rsidR="00CF6E2F">
        <w:t xml:space="preserve">su </w:t>
      </w:r>
      <w:r w:rsidRPr="00E92C31">
        <w:t xml:space="preserve">izmjene u smislu planiranja građevina vezanih za gospodarenje otpadom. </w:t>
      </w:r>
    </w:p>
    <w:p w14:paraId="5ECE5445" w14:textId="132B553D" w:rsidR="00CF6E2F" w:rsidRDefault="00F60D86" w:rsidP="00F60D86">
      <w:pPr>
        <w:pStyle w:val="t-9-8"/>
        <w:spacing w:before="0" w:beforeAutospacing="0" w:after="0" w:afterAutospacing="0"/>
        <w:ind w:firstLine="720"/>
        <w:jc w:val="both"/>
      </w:pPr>
      <w:r w:rsidRPr="00E92C31">
        <w:t>Lokacije koje su predviđene za izgradnju građevina za gospodarenje otpadom označene su Prostornom planu</w:t>
      </w:r>
      <w:r w:rsidR="00CF6E2F">
        <w:t>:</w:t>
      </w:r>
    </w:p>
    <w:p w14:paraId="46C2559F" w14:textId="43ADFB12" w:rsidR="00F60D86" w:rsidRDefault="00CF6E2F" w:rsidP="00CF6E2F">
      <w:pPr>
        <w:pStyle w:val="t-9-8"/>
        <w:numPr>
          <w:ilvl w:val="0"/>
          <w:numId w:val="32"/>
        </w:numPr>
        <w:spacing w:before="0" w:beforeAutospacing="0" w:after="0" w:afterAutospacing="0"/>
        <w:jc w:val="both"/>
      </w:pPr>
      <w:r>
        <w:t>Planirane građevine za sakupljanje, skladištenje i drugu obradu opasnog</w:t>
      </w:r>
      <w:r w:rsidR="00F60D86" w:rsidRPr="00E92C31">
        <w:t xml:space="preserve"> otpada</w:t>
      </w:r>
      <w:r>
        <w:t xml:space="preserve"> </w:t>
      </w:r>
      <w:r w:rsidRPr="00E92C31">
        <w:t>u Poduzetničkoj zoni Kapelica</w:t>
      </w:r>
    </w:p>
    <w:p w14:paraId="29878EE7" w14:textId="77777777" w:rsidR="00CF6E2F" w:rsidRDefault="00CF6E2F" w:rsidP="00CF6E2F">
      <w:pPr>
        <w:pStyle w:val="t-9-8"/>
        <w:numPr>
          <w:ilvl w:val="0"/>
          <w:numId w:val="32"/>
        </w:numPr>
        <w:spacing w:before="0" w:beforeAutospacing="0" w:after="0" w:afterAutospacing="0"/>
        <w:jc w:val="both"/>
      </w:pPr>
      <w:r>
        <w:t xml:space="preserve">Planirana </w:t>
      </w:r>
      <w:proofErr w:type="spellStart"/>
      <w:r>
        <w:t>sortirnica</w:t>
      </w:r>
      <w:proofErr w:type="spellEnd"/>
      <w:r>
        <w:t xml:space="preserve"> </w:t>
      </w:r>
      <w:r w:rsidRPr="00E92C31">
        <w:t>u Poduzetničkoj zoni Kapelica</w:t>
      </w:r>
    </w:p>
    <w:p w14:paraId="285B865D" w14:textId="78FF4836" w:rsidR="00F60D86" w:rsidRPr="00755702" w:rsidRDefault="00CF6E2F" w:rsidP="006176A2">
      <w:pPr>
        <w:pStyle w:val="t-9-8"/>
        <w:numPr>
          <w:ilvl w:val="0"/>
          <w:numId w:val="32"/>
        </w:numPr>
        <w:spacing w:before="0" w:beforeAutospacing="0" w:after="0" w:afterAutospacing="0"/>
        <w:jc w:val="both"/>
      </w:pPr>
      <w:r>
        <w:t xml:space="preserve">Planirana </w:t>
      </w:r>
      <w:proofErr w:type="spellStart"/>
      <w:r>
        <w:t>kompostana</w:t>
      </w:r>
      <w:proofErr w:type="spellEnd"/>
      <w:r>
        <w:t xml:space="preserve"> </w:t>
      </w:r>
      <w:r w:rsidRPr="00E92C31">
        <w:t>u Poduzetničkoj zoni Kapelica</w:t>
      </w:r>
    </w:p>
    <w:p w14:paraId="5A3E583A" w14:textId="77777777" w:rsidR="00F60D86" w:rsidRPr="0079726D" w:rsidRDefault="00F60D86" w:rsidP="00F60D86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726D">
        <w:rPr>
          <w:rFonts w:ascii="Times New Roman" w:hAnsi="Times New Roman" w:cs="Times New Roman"/>
          <w:b/>
          <w:sz w:val="24"/>
          <w:szCs w:val="24"/>
        </w:rPr>
        <w:lastRenderedPageBreak/>
        <w:t>ANALIZA, OCJENA STANJA I  POTREBA U GOSPODARENJU OTPADOM NA PODRUČJU</w:t>
      </w:r>
      <w:r w:rsidRPr="0079726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726D">
        <w:rPr>
          <w:rFonts w:ascii="Times New Roman" w:hAnsi="Times New Roman" w:cs="Times New Roman"/>
          <w:b/>
          <w:sz w:val="24"/>
          <w:szCs w:val="24"/>
        </w:rPr>
        <w:t>GRADA GAREŠNICE, UKLJUČUJUĆI OSTVARIVANJE CILJEVA</w:t>
      </w:r>
    </w:p>
    <w:p w14:paraId="24CB9CFD" w14:textId="77777777" w:rsidR="00F60D86" w:rsidRPr="0079726D" w:rsidRDefault="00F60D86" w:rsidP="00F60D86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</w:p>
    <w:p w14:paraId="32524950" w14:textId="77777777" w:rsidR="00F60D86" w:rsidRPr="0079726D" w:rsidRDefault="00F60D86" w:rsidP="00F60D86">
      <w:pPr>
        <w:pStyle w:val="Odlomakpopis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726D">
        <w:rPr>
          <w:rFonts w:ascii="Times New Roman" w:hAnsi="Times New Roman" w:cs="Times New Roman"/>
          <w:sz w:val="24"/>
          <w:szCs w:val="24"/>
        </w:rPr>
        <w:t>Uslugu sakupljanja miješanog komunalnog otpada i biorazgradivog komunalnog otpada na području Grada Garešnice pruža Komunalac d.o.o. Garešnica.</w:t>
      </w:r>
    </w:p>
    <w:p w14:paraId="19D34CC5" w14:textId="4B23691F" w:rsidR="00F60D86" w:rsidRDefault="00F60D86" w:rsidP="00F60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26D">
        <w:rPr>
          <w:rFonts w:ascii="Times New Roman" w:hAnsi="Times New Roman" w:cs="Times New Roman"/>
          <w:sz w:val="24"/>
          <w:szCs w:val="24"/>
        </w:rPr>
        <w:t>Odvojeno sakupljanje papirnatog, kartonskog i plastičnog otpada vrši se na kućnom pragu od lipnja 2020. godine</w:t>
      </w:r>
      <w:r w:rsidR="00DD6F3D">
        <w:rPr>
          <w:rFonts w:ascii="Times New Roman" w:hAnsi="Times New Roman" w:cs="Times New Roman"/>
          <w:sz w:val="24"/>
          <w:szCs w:val="24"/>
        </w:rPr>
        <w:t>, a sakuplja se u pravili jednom mjesečno. Biootpad u Gradu Garešnici sakuplja</w:t>
      </w:r>
      <w:r w:rsidR="00AE4A51">
        <w:rPr>
          <w:rFonts w:ascii="Times New Roman" w:hAnsi="Times New Roman" w:cs="Times New Roman"/>
          <w:sz w:val="24"/>
          <w:szCs w:val="24"/>
        </w:rPr>
        <w:t xml:space="preserve"> se</w:t>
      </w:r>
      <w:r w:rsidR="00DD6F3D">
        <w:rPr>
          <w:rFonts w:ascii="Times New Roman" w:hAnsi="Times New Roman" w:cs="Times New Roman"/>
          <w:sz w:val="24"/>
          <w:szCs w:val="24"/>
        </w:rPr>
        <w:t xml:space="preserve"> svaki petak.</w:t>
      </w:r>
    </w:p>
    <w:p w14:paraId="5A34D8B6" w14:textId="77777777" w:rsidR="00F60D86" w:rsidRPr="00C569B2" w:rsidRDefault="00F60D86" w:rsidP="00F60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9B2">
        <w:rPr>
          <w:rFonts w:ascii="Times New Roman" w:hAnsi="Times New Roman" w:cs="Times New Roman"/>
          <w:sz w:val="24"/>
          <w:szCs w:val="24"/>
        </w:rPr>
        <w:t xml:space="preserve">Sakupljeni papir i plastika na kućnom pragu je predan je dalje na oporabu tvrtki Wang X d.o.o. iz </w:t>
      </w:r>
      <w:proofErr w:type="spellStart"/>
      <w:r w:rsidRPr="00C569B2">
        <w:rPr>
          <w:rFonts w:ascii="Times New Roman" w:hAnsi="Times New Roman" w:cs="Times New Roman"/>
          <w:sz w:val="24"/>
          <w:szCs w:val="24"/>
        </w:rPr>
        <w:t>Lopatinca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C742F0A" w14:textId="77777777" w:rsidR="00DD6F3D" w:rsidRPr="00DD6F3D" w:rsidRDefault="00F60D86" w:rsidP="00DD6F3D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</w:pPr>
      <w:r w:rsidRPr="00DD6F3D">
        <w:rPr>
          <w:rFonts w:ascii="Times New Roman" w:hAnsi="Times New Roman" w:cs="Times New Roman"/>
          <w:sz w:val="24"/>
          <w:szCs w:val="24"/>
        </w:rPr>
        <w:t xml:space="preserve">Sakupljani biootpad na kućnom pragu predaje se u </w:t>
      </w:r>
      <w:proofErr w:type="spellStart"/>
      <w:r w:rsidRPr="00DD6F3D">
        <w:rPr>
          <w:rFonts w:ascii="Times New Roman" w:hAnsi="Times New Roman" w:cs="Times New Roman"/>
          <w:sz w:val="24"/>
          <w:szCs w:val="24"/>
        </w:rPr>
        <w:t>kompostanu</w:t>
      </w:r>
      <w:proofErr w:type="spellEnd"/>
      <w:r w:rsidRPr="00DD6F3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D6F3D">
        <w:rPr>
          <w:rFonts w:ascii="Times New Roman" w:hAnsi="Times New Roman" w:cs="Times New Roman"/>
          <w:sz w:val="24"/>
          <w:szCs w:val="24"/>
        </w:rPr>
        <w:t>Stružec</w:t>
      </w:r>
      <w:proofErr w:type="spellEnd"/>
      <w:r w:rsidR="00DD6F3D" w:rsidRPr="00DD6F3D">
        <w:rPr>
          <w:rFonts w:ascii="Times New Roman" w:hAnsi="Times New Roman" w:cs="Times New Roman"/>
          <w:sz w:val="24"/>
          <w:szCs w:val="24"/>
        </w:rPr>
        <w:t xml:space="preserve">, </w:t>
      </w:r>
      <w:r w:rsidR="00DD6F3D" w:rsidRPr="00DD6F3D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kojom upravlja Zeleni plan d.o.o. iz Zagreba.</w:t>
      </w:r>
    </w:p>
    <w:p w14:paraId="13458C0A" w14:textId="64F7E592" w:rsidR="00DD6F3D" w:rsidRPr="00DD6F3D" w:rsidRDefault="00DD6F3D" w:rsidP="00DD6F3D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</w:pPr>
      <w:r w:rsidRPr="00DD6F3D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Stakleni i metalni</w:t>
      </w:r>
      <w:r w:rsidRPr="00DD6F3D">
        <w:rPr>
          <w:rFonts w:ascii="Times New Roman" w:hAnsi="Times New Roman" w:cs="Times New Roman"/>
          <w:sz w:val="24"/>
          <w:szCs w:val="24"/>
        </w:rPr>
        <w:t xml:space="preserve"> </w:t>
      </w:r>
      <w:r w:rsidRPr="00DD6F3D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otpad se predaje Sirovini d.o.o. iz Bjelovara, a odjeća se predavala udruzi Humana Nova u</w:t>
      </w:r>
      <w:r w:rsidRPr="00DD6F3D">
        <w:rPr>
          <w:rFonts w:ascii="Times New Roman" w:hAnsi="Times New Roman" w:cs="Times New Roman"/>
          <w:sz w:val="24"/>
          <w:szCs w:val="24"/>
        </w:rPr>
        <w:t xml:space="preserve"> </w:t>
      </w:r>
      <w:r w:rsidRPr="00DD6F3D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Čakovec. </w:t>
      </w:r>
    </w:p>
    <w:p w14:paraId="6D988C74" w14:textId="3E9C751C" w:rsidR="00DD6F3D" w:rsidRPr="00DD6F3D" w:rsidRDefault="00DD6F3D" w:rsidP="00DD6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F3D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Opasan otpad iz </w:t>
      </w:r>
      <w:proofErr w:type="spellStart"/>
      <w:r w:rsidRPr="00DD6F3D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reciklažnog</w:t>
      </w:r>
      <w:proofErr w:type="spellEnd"/>
      <w:r w:rsidRPr="00DD6F3D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dvorišta predavao se tvrtki C.I.A.K. d.o.o. iz Zagreba te materijal</w:t>
      </w:r>
    </w:p>
    <w:p w14:paraId="3E6568D0" w14:textId="77777777" w:rsidR="00DD6F3D" w:rsidRPr="00DD6F3D" w:rsidRDefault="00DD6F3D" w:rsidP="00DD6F3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</w:pPr>
      <w:r w:rsidRPr="00DD6F3D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na bazi azbesta tvrtki Komunalno poduzeće Križevci d.o.o. iz Križevca.</w:t>
      </w:r>
    </w:p>
    <w:p w14:paraId="70483627" w14:textId="47AA4420" w:rsidR="00F60D86" w:rsidRDefault="00DD6F3D" w:rsidP="00DD6F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F3D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Električni otpad Flori VTC iz Virovitice.</w:t>
      </w:r>
      <w:r w:rsidR="00F60D86" w:rsidRPr="00DD6F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674CAF" w14:textId="77777777" w:rsidR="00DD6F3D" w:rsidRDefault="00DD6F3D" w:rsidP="00DD6F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2ACD0A" w14:textId="69033773" w:rsidR="00DD6F3D" w:rsidRPr="00546F26" w:rsidRDefault="009B64A3" w:rsidP="00DD6F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D6F3D" w:rsidRPr="00546F26">
        <w:rPr>
          <w:rFonts w:ascii="Times New Roman" w:hAnsi="Times New Roman" w:cs="Times New Roman"/>
          <w:sz w:val="24"/>
          <w:szCs w:val="24"/>
        </w:rPr>
        <w:t xml:space="preserve">Krajem 2023. godine kućanstvima su podijeljene i posude za odlaganje papira, a od prije korisnici imaju posude za odlaganje </w:t>
      </w:r>
      <w:r w:rsidR="00813120" w:rsidRPr="00546F26">
        <w:rPr>
          <w:rFonts w:ascii="Times New Roman" w:hAnsi="Times New Roman" w:cs="Times New Roman"/>
          <w:sz w:val="24"/>
          <w:szCs w:val="24"/>
        </w:rPr>
        <w:t xml:space="preserve">plastičnog otpada i biootpada. Na taj način svim korisnicima usluge omogućeno je selektivno odlaganje svih vrsta </w:t>
      </w:r>
      <w:proofErr w:type="spellStart"/>
      <w:r w:rsidR="00813120" w:rsidRPr="00546F26">
        <w:rPr>
          <w:rFonts w:ascii="Times New Roman" w:hAnsi="Times New Roman" w:cs="Times New Roman"/>
          <w:sz w:val="24"/>
          <w:szCs w:val="24"/>
        </w:rPr>
        <w:t>reciklabilnog</w:t>
      </w:r>
      <w:proofErr w:type="spellEnd"/>
      <w:r w:rsidR="00813120" w:rsidRPr="00546F26">
        <w:rPr>
          <w:rFonts w:ascii="Times New Roman" w:hAnsi="Times New Roman" w:cs="Times New Roman"/>
          <w:sz w:val="24"/>
          <w:szCs w:val="24"/>
        </w:rPr>
        <w:t xml:space="preserve"> otpada. Osim posuda korisnici imaju na raspolaganju i transparentne vreće za papir, plastiku, staklo i metal.</w:t>
      </w:r>
    </w:p>
    <w:p w14:paraId="7BF16FA9" w14:textId="77777777" w:rsidR="00665DCD" w:rsidRDefault="00813120" w:rsidP="00665DC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</w:pPr>
      <w:r w:rsidRPr="00546F26">
        <w:rPr>
          <w:rFonts w:ascii="Times New Roman" w:hAnsi="Times New Roman" w:cs="Times New Roman"/>
          <w:sz w:val="24"/>
          <w:szCs w:val="24"/>
        </w:rPr>
        <w:t>U 2023. godini provedena je i akcija sakupljanja glomaznog otpada, kao i svake prethodne godine. Glomazni otpad sakuplja se sa kućnog praga i ova akcija dobro je prihvaćena od strane građana.</w:t>
      </w:r>
    </w:p>
    <w:p w14:paraId="7DFC5153" w14:textId="77777777" w:rsidR="00665DCD" w:rsidRDefault="00665DCD" w:rsidP="00665DC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</w:pPr>
    </w:p>
    <w:p w14:paraId="7AD6E2D5" w14:textId="292B522D" w:rsidR="00F60D86" w:rsidRPr="00665DCD" w:rsidRDefault="00F60D86" w:rsidP="00665DC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</w:pPr>
      <w:r w:rsidRPr="00C75A49">
        <w:rPr>
          <w:rFonts w:ascii="Times New Roman" w:hAnsi="Times New Roman" w:cs="Times New Roman"/>
          <w:b/>
          <w:sz w:val="24"/>
          <w:szCs w:val="24"/>
        </w:rPr>
        <w:t>Tablica 2:</w:t>
      </w:r>
      <w:r>
        <w:rPr>
          <w:rFonts w:ascii="Times New Roman" w:hAnsi="Times New Roman" w:cs="Times New Roman"/>
          <w:sz w:val="24"/>
          <w:szCs w:val="24"/>
        </w:rPr>
        <w:t xml:space="preserve"> Količine komunalnog i neopasnog otpada po JLS (količine dobivene vaganjem)</w:t>
      </w:r>
    </w:p>
    <w:tbl>
      <w:tblPr>
        <w:tblpPr w:leftFromText="180" w:rightFromText="180" w:vertAnchor="text" w:horzAnchor="margin" w:tblpXSpec="center" w:tblpY="412"/>
        <w:tblW w:w="9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1275"/>
        <w:gridCol w:w="1276"/>
        <w:gridCol w:w="1189"/>
        <w:gridCol w:w="1617"/>
        <w:gridCol w:w="1077"/>
        <w:gridCol w:w="1276"/>
      </w:tblGrid>
      <w:tr w:rsidR="00F60D86" w:rsidRPr="00E42BCE" w14:paraId="6DCCD933" w14:textId="77777777" w:rsidTr="00055BA4">
        <w:tc>
          <w:tcPr>
            <w:tcW w:w="2122" w:type="dxa"/>
            <w:vMerge w:val="restart"/>
            <w:shd w:val="clear" w:color="auto" w:fill="C1E4F5" w:themeFill="accent1" w:themeFillTint="33"/>
            <w:vAlign w:val="center"/>
          </w:tcPr>
          <w:p w14:paraId="20C8F27A" w14:textId="77777777" w:rsidR="00F60D86" w:rsidRDefault="00F60D86" w:rsidP="00E81F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0AF7C7" w14:textId="77777777" w:rsidR="00F60D86" w:rsidRDefault="00F60D86" w:rsidP="00E81F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D075BE" w14:textId="77777777" w:rsidR="00F60D86" w:rsidRPr="00E42BCE" w:rsidRDefault="00F60D86" w:rsidP="00E81F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JLS</w:t>
            </w:r>
          </w:p>
        </w:tc>
        <w:tc>
          <w:tcPr>
            <w:tcW w:w="3740" w:type="dxa"/>
            <w:gridSpan w:val="3"/>
            <w:shd w:val="clear" w:color="auto" w:fill="C1E4F5" w:themeFill="accent1" w:themeFillTint="33"/>
          </w:tcPr>
          <w:p w14:paraId="5341DBCE" w14:textId="77777777" w:rsidR="00F60D86" w:rsidRDefault="00F60D86" w:rsidP="00E81F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9A4940" w14:textId="3405D85E" w:rsidR="00F60D86" w:rsidRPr="00E42BCE" w:rsidRDefault="00F60D86" w:rsidP="00E81F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BROJ </w:t>
            </w:r>
            <w:r w:rsidR="00813120">
              <w:rPr>
                <w:rFonts w:ascii="Times New Roman" w:hAnsi="Times New Roman" w:cs="Times New Roman"/>
                <w:b/>
                <w:sz w:val="24"/>
                <w:szCs w:val="24"/>
              </w:rPr>
              <w:t>KORISNIKA</w:t>
            </w:r>
          </w:p>
        </w:tc>
        <w:tc>
          <w:tcPr>
            <w:tcW w:w="1617" w:type="dxa"/>
            <w:vMerge w:val="restart"/>
            <w:shd w:val="clear" w:color="auto" w:fill="C1E4F5" w:themeFill="accent1" w:themeFillTint="33"/>
          </w:tcPr>
          <w:p w14:paraId="59F8E6CD" w14:textId="77777777" w:rsidR="00F60D86" w:rsidRPr="00B50EC6" w:rsidRDefault="00F60D86" w:rsidP="00E81FBA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0E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Ukupno deponirano miješanog komunalnog otpada </w:t>
            </w:r>
          </w:p>
          <w:p w14:paraId="3CBB3C69" w14:textId="77777777" w:rsidR="00F60D86" w:rsidRPr="00B50EC6" w:rsidRDefault="00F60D86" w:rsidP="00E81F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EC6">
              <w:rPr>
                <w:rFonts w:ascii="Times New Roman" w:hAnsi="Times New Roman" w:cs="Times New Roman"/>
                <w:b/>
                <w:sz w:val="20"/>
                <w:szCs w:val="20"/>
              </w:rPr>
              <w:t>20 03 01 u tonama po JLS</w:t>
            </w:r>
          </w:p>
        </w:tc>
        <w:tc>
          <w:tcPr>
            <w:tcW w:w="1077" w:type="dxa"/>
            <w:vMerge w:val="restart"/>
            <w:shd w:val="clear" w:color="auto" w:fill="C1E4F5" w:themeFill="accent1" w:themeFillTint="33"/>
            <w:vAlign w:val="center"/>
          </w:tcPr>
          <w:p w14:paraId="76095E3C" w14:textId="3EC9ACEF" w:rsidR="00F60D86" w:rsidRPr="00B50EC6" w:rsidRDefault="00F60D86" w:rsidP="00E81F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0E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Prosjek otpada po </w:t>
            </w:r>
            <w:r w:rsidR="006176A2">
              <w:rPr>
                <w:rFonts w:ascii="Times New Roman" w:hAnsi="Times New Roman" w:cs="Times New Roman"/>
                <w:b/>
                <w:sz w:val="20"/>
                <w:szCs w:val="20"/>
              </w:rPr>
              <w:t>korisniku</w:t>
            </w:r>
            <w:r w:rsidRPr="00B50E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 tonama</w:t>
            </w:r>
          </w:p>
        </w:tc>
        <w:tc>
          <w:tcPr>
            <w:tcW w:w="1276" w:type="dxa"/>
            <w:vMerge w:val="restart"/>
            <w:shd w:val="clear" w:color="auto" w:fill="C1E4F5" w:themeFill="accent1" w:themeFillTint="33"/>
            <w:vAlign w:val="center"/>
          </w:tcPr>
          <w:p w14:paraId="607118AF" w14:textId="77777777" w:rsidR="00F60D86" w:rsidRPr="00B50EC6" w:rsidRDefault="00F60D86" w:rsidP="00E81F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0EC6">
              <w:rPr>
                <w:rFonts w:ascii="Times New Roman" w:hAnsi="Times New Roman" w:cs="Times New Roman"/>
                <w:b/>
                <w:sz w:val="20"/>
                <w:szCs w:val="20"/>
              </w:rPr>
              <w:t>Ukupno deponirano ostalog tehnološki neopasnog otpada u tonama po JLS</w:t>
            </w:r>
          </w:p>
        </w:tc>
      </w:tr>
      <w:tr w:rsidR="00F60D86" w:rsidRPr="00E42BCE" w14:paraId="518D1D7A" w14:textId="77777777" w:rsidTr="00055BA4">
        <w:tc>
          <w:tcPr>
            <w:tcW w:w="2122" w:type="dxa"/>
            <w:vMerge/>
            <w:shd w:val="clear" w:color="auto" w:fill="70A9E0" w:themeFill="text2" w:themeFillTint="66"/>
          </w:tcPr>
          <w:p w14:paraId="66B55B62" w14:textId="77777777" w:rsidR="00F60D86" w:rsidRDefault="00F60D86" w:rsidP="00E81F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C1E4F5" w:themeFill="accent1" w:themeFillTint="33"/>
            <w:vAlign w:val="center"/>
          </w:tcPr>
          <w:p w14:paraId="567FA122" w14:textId="77777777" w:rsidR="00F60D86" w:rsidRDefault="00F60D86" w:rsidP="00E81F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FIZIČKE OSOBE</w:t>
            </w:r>
          </w:p>
        </w:tc>
        <w:tc>
          <w:tcPr>
            <w:tcW w:w="1276" w:type="dxa"/>
            <w:shd w:val="clear" w:color="auto" w:fill="C1E4F5" w:themeFill="accent1" w:themeFillTint="33"/>
            <w:vAlign w:val="center"/>
          </w:tcPr>
          <w:p w14:paraId="795569B8" w14:textId="77777777" w:rsidR="00F60D86" w:rsidRDefault="00F60D86" w:rsidP="00E81F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PRAVNE OSOBE</w:t>
            </w:r>
          </w:p>
        </w:tc>
        <w:tc>
          <w:tcPr>
            <w:tcW w:w="1189" w:type="dxa"/>
            <w:shd w:val="clear" w:color="auto" w:fill="C1E4F5" w:themeFill="accent1" w:themeFillTint="33"/>
            <w:vAlign w:val="center"/>
          </w:tcPr>
          <w:p w14:paraId="5CC5A5E9" w14:textId="77777777" w:rsidR="00F60D86" w:rsidRPr="00C05AB8" w:rsidRDefault="00F60D86" w:rsidP="00E81F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5AB8">
              <w:rPr>
                <w:rFonts w:ascii="Times New Roman" w:hAnsi="Times New Roman" w:cs="Times New Roman"/>
                <w:b/>
              </w:rPr>
              <w:t>UKUPNO</w:t>
            </w:r>
          </w:p>
        </w:tc>
        <w:tc>
          <w:tcPr>
            <w:tcW w:w="1617" w:type="dxa"/>
            <w:vMerge/>
            <w:shd w:val="clear" w:color="auto" w:fill="70A9E0" w:themeFill="text2" w:themeFillTint="66"/>
          </w:tcPr>
          <w:p w14:paraId="257AD568" w14:textId="77777777" w:rsidR="00F60D86" w:rsidRDefault="00F60D86" w:rsidP="00E81F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vMerge/>
            <w:shd w:val="clear" w:color="auto" w:fill="70A9E0" w:themeFill="text2" w:themeFillTint="66"/>
          </w:tcPr>
          <w:p w14:paraId="7459B09F" w14:textId="77777777" w:rsidR="00F60D86" w:rsidRDefault="00F60D86" w:rsidP="00E81F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70A9E0" w:themeFill="text2" w:themeFillTint="66"/>
          </w:tcPr>
          <w:p w14:paraId="2FD9CCA8" w14:textId="77777777" w:rsidR="00F60D86" w:rsidRDefault="00F60D86" w:rsidP="00E81F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0D86" w:rsidRPr="00E42BCE" w14:paraId="16F2492D" w14:textId="77777777" w:rsidTr="00C05AB8">
        <w:tc>
          <w:tcPr>
            <w:tcW w:w="2122" w:type="dxa"/>
            <w:vAlign w:val="center"/>
          </w:tcPr>
          <w:p w14:paraId="2DB09FFF" w14:textId="77777777" w:rsidR="00F60D86" w:rsidRPr="00B50EC6" w:rsidRDefault="00F60D86" w:rsidP="00E81FBA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EC6">
              <w:rPr>
                <w:rFonts w:ascii="Times New Roman" w:hAnsi="Times New Roman" w:cs="Times New Roman"/>
                <w:sz w:val="24"/>
                <w:szCs w:val="24"/>
              </w:rPr>
              <w:t>OPĆINA BEREK</w:t>
            </w:r>
          </w:p>
        </w:tc>
        <w:tc>
          <w:tcPr>
            <w:tcW w:w="1275" w:type="dxa"/>
            <w:vAlign w:val="bottom"/>
          </w:tcPr>
          <w:p w14:paraId="6BF6C8D5" w14:textId="1C6207D7" w:rsidR="00F60D86" w:rsidRPr="00B50EC6" w:rsidRDefault="00813120" w:rsidP="00E81FBA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</w:t>
            </w:r>
          </w:p>
        </w:tc>
        <w:tc>
          <w:tcPr>
            <w:tcW w:w="1276" w:type="dxa"/>
            <w:vAlign w:val="bottom"/>
          </w:tcPr>
          <w:p w14:paraId="7583935A" w14:textId="600768A3" w:rsidR="00F60D86" w:rsidRPr="00B50EC6" w:rsidRDefault="00813120" w:rsidP="00E81FBA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89" w:type="dxa"/>
            <w:vAlign w:val="bottom"/>
          </w:tcPr>
          <w:p w14:paraId="53B8ED30" w14:textId="0EA8F567" w:rsidR="00F60D86" w:rsidRPr="00B50EC6" w:rsidRDefault="00F60D86" w:rsidP="00E81FBA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13120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617" w:type="dxa"/>
            <w:vAlign w:val="bottom"/>
          </w:tcPr>
          <w:p w14:paraId="78703043" w14:textId="16B1677F" w:rsidR="00F60D86" w:rsidRPr="00B50EC6" w:rsidRDefault="00F60D86" w:rsidP="00E81FBA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5D2B">
              <w:rPr>
                <w:rFonts w:ascii="Times New Roman" w:hAnsi="Times New Roman" w:cs="Times New Roman"/>
                <w:sz w:val="24"/>
                <w:szCs w:val="24"/>
              </w:rPr>
              <w:t>10,15</w:t>
            </w:r>
          </w:p>
        </w:tc>
        <w:tc>
          <w:tcPr>
            <w:tcW w:w="1077" w:type="dxa"/>
            <w:vAlign w:val="bottom"/>
          </w:tcPr>
          <w:p w14:paraId="02F874C7" w14:textId="31E53D1F" w:rsidR="00F60D86" w:rsidRPr="00B50EC6" w:rsidRDefault="00F60D86" w:rsidP="00E81FBA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405D2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  <w:vAlign w:val="bottom"/>
          </w:tcPr>
          <w:p w14:paraId="10A4A247" w14:textId="4716C477" w:rsidR="00F60D86" w:rsidRPr="00B50EC6" w:rsidRDefault="00405D2B" w:rsidP="00E81FBA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60D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60D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60D86" w:rsidRPr="00E42BCE" w14:paraId="1179B1DF" w14:textId="77777777" w:rsidTr="00C05AB8"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67EE037C" w14:textId="77777777" w:rsidR="00F60D86" w:rsidRPr="00B50EC6" w:rsidRDefault="00F60D86" w:rsidP="00E81FBA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EC6">
              <w:rPr>
                <w:rFonts w:ascii="Times New Roman" w:hAnsi="Times New Roman" w:cs="Times New Roman"/>
                <w:sz w:val="24"/>
                <w:szCs w:val="24"/>
              </w:rPr>
              <w:t>OPĆINA V.TRNOVITICA</w:t>
            </w:r>
          </w:p>
        </w:tc>
        <w:tc>
          <w:tcPr>
            <w:tcW w:w="1275" w:type="dxa"/>
            <w:vAlign w:val="bottom"/>
          </w:tcPr>
          <w:p w14:paraId="31089878" w14:textId="60795E88" w:rsidR="00F60D86" w:rsidRPr="00B50EC6" w:rsidRDefault="00813120" w:rsidP="00E81FBA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1276" w:type="dxa"/>
            <w:vAlign w:val="bottom"/>
          </w:tcPr>
          <w:p w14:paraId="31CE0711" w14:textId="033AE3AF" w:rsidR="00F60D86" w:rsidRPr="00B50EC6" w:rsidRDefault="00F60D86" w:rsidP="00E81FBA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131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89" w:type="dxa"/>
            <w:vAlign w:val="bottom"/>
          </w:tcPr>
          <w:p w14:paraId="47F1D7FD" w14:textId="3A42B2AD" w:rsidR="00F60D86" w:rsidRPr="00B50EC6" w:rsidRDefault="00F60D86" w:rsidP="00E81FBA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1312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17" w:type="dxa"/>
            <w:vAlign w:val="bottom"/>
          </w:tcPr>
          <w:p w14:paraId="23F7E352" w14:textId="55C45D89" w:rsidR="00F60D86" w:rsidRPr="00B50EC6" w:rsidRDefault="00F60D86" w:rsidP="00E81FBA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5D2B">
              <w:rPr>
                <w:rFonts w:ascii="Times New Roman" w:hAnsi="Times New Roman" w:cs="Times New Roman"/>
                <w:sz w:val="24"/>
                <w:szCs w:val="24"/>
              </w:rPr>
              <w:t>09,45</w:t>
            </w:r>
          </w:p>
        </w:tc>
        <w:tc>
          <w:tcPr>
            <w:tcW w:w="1077" w:type="dxa"/>
            <w:vAlign w:val="bottom"/>
          </w:tcPr>
          <w:p w14:paraId="77D89588" w14:textId="0B3EB3BE" w:rsidR="00F60D86" w:rsidRPr="00B50EC6" w:rsidRDefault="00F60D86" w:rsidP="00E81FBA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405D2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  <w:vAlign w:val="bottom"/>
          </w:tcPr>
          <w:p w14:paraId="4AED6CF4" w14:textId="4E6FB529" w:rsidR="00F60D86" w:rsidRPr="00B50EC6" w:rsidRDefault="00405D2B" w:rsidP="00E81FBA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60D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60D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60D86" w:rsidRPr="00E42BCE" w14:paraId="22680F00" w14:textId="77777777" w:rsidTr="00C05AB8"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04A97AB4" w14:textId="77777777" w:rsidR="00F60D86" w:rsidRPr="00B50EC6" w:rsidRDefault="00F60D86" w:rsidP="00E81FBA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EC6">
              <w:rPr>
                <w:rFonts w:ascii="Times New Roman" w:hAnsi="Times New Roman" w:cs="Times New Roman"/>
                <w:sz w:val="24"/>
                <w:szCs w:val="24"/>
              </w:rPr>
              <w:t>OPĆINA</w:t>
            </w:r>
          </w:p>
          <w:p w14:paraId="74D4F1D3" w14:textId="77777777" w:rsidR="00F60D86" w:rsidRPr="00B50EC6" w:rsidRDefault="00F60D86" w:rsidP="00E81FBA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EC6">
              <w:rPr>
                <w:rFonts w:ascii="Times New Roman" w:hAnsi="Times New Roman" w:cs="Times New Roman"/>
                <w:sz w:val="24"/>
                <w:szCs w:val="24"/>
              </w:rPr>
              <w:t>HERCEGOVAC</w:t>
            </w:r>
          </w:p>
        </w:tc>
        <w:tc>
          <w:tcPr>
            <w:tcW w:w="1275" w:type="dxa"/>
            <w:vAlign w:val="bottom"/>
          </w:tcPr>
          <w:p w14:paraId="284E32D3" w14:textId="79F54E73" w:rsidR="00F60D86" w:rsidRPr="00B50EC6" w:rsidRDefault="00F60D86" w:rsidP="00E81FBA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E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1312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76" w:type="dxa"/>
            <w:vAlign w:val="bottom"/>
          </w:tcPr>
          <w:p w14:paraId="5B009634" w14:textId="01340F85" w:rsidR="00F60D86" w:rsidRPr="00B50EC6" w:rsidRDefault="00F60D86" w:rsidP="00E81FBA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E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131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9" w:type="dxa"/>
            <w:vAlign w:val="bottom"/>
          </w:tcPr>
          <w:p w14:paraId="408F22A8" w14:textId="77777777" w:rsidR="00F60D86" w:rsidRPr="00B50EC6" w:rsidRDefault="00F60D86" w:rsidP="00E81FBA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E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17" w:type="dxa"/>
            <w:vAlign w:val="bottom"/>
          </w:tcPr>
          <w:p w14:paraId="4E3151BC" w14:textId="308CCA99" w:rsidR="00F60D86" w:rsidRPr="00B50EC6" w:rsidRDefault="00405D2B" w:rsidP="00E81FBA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189,59</w:t>
            </w:r>
          </w:p>
        </w:tc>
        <w:tc>
          <w:tcPr>
            <w:tcW w:w="1077" w:type="dxa"/>
            <w:vAlign w:val="bottom"/>
          </w:tcPr>
          <w:p w14:paraId="551976CE" w14:textId="4E13A115" w:rsidR="00F60D86" w:rsidRPr="00B50EC6" w:rsidRDefault="00F60D86" w:rsidP="00E81FBA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405D2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  <w:vAlign w:val="bottom"/>
          </w:tcPr>
          <w:p w14:paraId="4CEFB10D" w14:textId="34FB016F" w:rsidR="00F60D86" w:rsidRPr="00B50EC6" w:rsidRDefault="00405D2B" w:rsidP="00E81FBA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0D86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F60D86" w:rsidRPr="003E15D5" w14:paraId="7E03A9D9" w14:textId="77777777" w:rsidTr="00C05AB8">
        <w:tc>
          <w:tcPr>
            <w:tcW w:w="2122" w:type="dxa"/>
            <w:tcBorders>
              <w:top w:val="single" w:sz="4" w:space="0" w:color="auto"/>
            </w:tcBorders>
            <w:vAlign w:val="center"/>
          </w:tcPr>
          <w:p w14:paraId="0D142D39" w14:textId="1C5ED4C4" w:rsidR="00F60D86" w:rsidRPr="00C05AB8" w:rsidRDefault="00F60D86" w:rsidP="00E81FBA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5A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GRAD            </w:t>
            </w:r>
            <w:r w:rsidR="00813120" w:rsidRPr="00C05A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5A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’2</w:t>
            </w:r>
            <w:r w:rsidR="00813120" w:rsidRPr="00C05A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C05A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5A179C5A" w14:textId="5F0CAADC" w:rsidR="00F60D86" w:rsidRPr="00B50EC6" w:rsidRDefault="00F60D86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05A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GAREŠNICA </w:t>
            </w:r>
            <w:r w:rsidRPr="00C05AB8">
              <w:rPr>
                <w:rFonts w:ascii="Times New Roman" w:hAnsi="Times New Roman" w:cs="Times New Roman"/>
                <w:sz w:val="24"/>
                <w:szCs w:val="24"/>
              </w:rPr>
              <w:t>’2</w:t>
            </w:r>
            <w:r w:rsidR="00813120" w:rsidRPr="00C05A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05A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bottom"/>
          </w:tcPr>
          <w:p w14:paraId="56D60ED2" w14:textId="168BB0E7" w:rsidR="00F60D86" w:rsidRDefault="00F60D86" w:rsidP="00E81FBA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B50EC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81312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14:paraId="6D037E3B" w14:textId="5BE6505A" w:rsidR="00F60D86" w:rsidRPr="00050C23" w:rsidRDefault="00F60D86" w:rsidP="00E81FBA">
            <w:pPr>
              <w:pStyle w:val="Bezprored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050C23">
              <w:rPr>
                <w:rFonts w:ascii="Times New Roman" w:hAnsi="Times New Roman" w:cs="Times New Roman"/>
                <w:bCs/>
                <w:sz w:val="24"/>
                <w:szCs w:val="24"/>
              </w:rPr>
              <w:t>2.9</w:t>
            </w:r>
            <w:r w:rsidR="00813120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bottom"/>
          </w:tcPr>
          <w:p w14:paraId="3A0E8582" w14:textId="34F7B80B" w:rsidR="00F60D86" w:rsidRDefault="00F60D86" w:rsidP="00E81FBA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405D2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5A24B19A" w14:textId="6BC83420" w:rsidR="00F60D86" w:rsidRPr="00050C23" w:rsidRDefault="00F60D86" w:rsidP="00E81FBA">
            <w:pPr>
              <w:pStyle w:val="Bezprored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050C2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813120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189" w:type="dxa"/>
            <w:vAlign w:val="bottom"/>
          </w:tcPr>
          <w:p w14:paraId="4CBE57EE" w14:textId="16E8C5E7" w:rsidR="00F60D86" w:rsidRDefault="00F60D86" w:rsidP="00E81FBA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405D2B">
              <w:rPr>
                <w:rFonts w:ascii="Times New Roman" w:hAnsi="Times New Roman" w:cs="Times New Roman"/>
                <w:b/>
                <w:sz w:val="24"/>
                <w:szCs w:val="24"/>
              </w:rPr>
              <w:t>215</w:t>
            </w:r>
          </w:p>
          <w:p w14:paraId="3D403062" w14:textId="14F92528" w:rsidR="00F60D86" w:rsidRPr="00050C23" w:rsidRDefault="00F60D86" w:rsidP="00E81FBA">
            <w:pPr>
              <w:pStyle w:val="Bezprored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050C23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="00813120">
              <w:rPr>
                <w:rFonts w:ascii="Times New Roman" w:hAnsi="Times New Roman" w:cs="Times New Roman"/>
                <w:bCs/>
                <w:sz w:val="24"/>
                <w:szCs w:val="24"/>
              </w:rPr>
              <w:t>167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617" w:type="dxa"/>
            <w:vAlign w:val="bottom"/>
          </w:tcPr>
          <w:p w14:paraId="628D0128" w14:textId="2EFD74D2" w:rsidR="00F60D86" w:rsidRDefault="00405D2B" w:rsidP="00E81FBA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1.170,30</w:t>
            </w:r>
          </w:p>
          <w:p w14:paraId="56724867" w14:textId="403D54D5" w:rsidR="00F60D86" w:rsidRPr="00050C23" w:rsidRDefault="00F60D86" w:rsidP="00E81FBA">
            <w:pPr>
              <w:pStyle w:val="Bezprored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050C23">
              <w:rPr>
                <w:rFonts w:ascii="Times New Roman" w:hAnsi="Times New Roman" w:cs="Times New Roman"/>
                <w:bCs/>
                <w:sz w:val="24"/>
                <w:szCs w:val="24"/>
              </w:rPr>
              <w:t>1.4</w:t>
            </w:r>
            <w:r w:rsidR="00813120">
              <w:rPr>
                <w:rFonts w:ascii="Times New Roman" w:hAnsi="Times New Roman" w:cs="Times New Roman"/>
                <w:bCs/>
                <w:sz w:val="24"/>
                <w:szCs w:val="24"/>
              </w:rPr>
              <w:t>22,14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077" w:type="dxa"/>
            <w:vAlign w:val="bottom"/>
          </w:tcPr>
          <w:p w14:paraId="79506E55" w14:textId="6A2F96ED" w:rsidR="00F60D86" w:rsidRPr="00B50EC6" w:rsidRDefault="00405D2B" w:rsidP="00405D2B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0,36   (</w:t>
            </w:r>
            <w:r w:rsidR="00F60D86" w:rsidRPr="00405D2B">
              <w:rPr>
                <w:rFonts w:ascii="Times New Roman" w:hAnsi="Times New Roman" w:cs="Times New Roman"/>
                <w:bCs/>
                <w:sz w:val="24"/>
                <w:szCs w:val="24"/>
              </w:rPr>
              <w:t>0,45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bottom"/>
          </w:tcPr>
          <w:p w14:paraId="1DA5A7B2" w14:textId="13BB06B3" w:rsidR="00F60D86" w:rsidRDefault="00405D2B" w:rsidP="00E81FBA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202,20</w:t>
            </w:r>
          </w:p>
          <w:p w14:paraId="771F1208" w14:textId="72D475C5" w:rsidR="00F60D86" w:rsidRPr="00050C23" w:rsidRDefault="00F60D86" w:rsidP="00E81FBA">
            <w:pPr>
              <w:pStyle w:val="Bezprored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0C23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813120">
              <w:rPr>
                <w:rFonts w:ascii="Times New Roman" w:hAnsi="Times New Roman" w:cs="Times New Roman"/>
                <w:bCs/>
                <w:sz w:val="24"/>
                <w:szCs w:val="24"/>
              </w:rPr>
              <w:t>764,11</w:t>
            </w:r>
            <w:r w:rsidRPr="00050C23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F60D86" w:rsidRPr="00E42BCE" w14:paraId="66F52578" w14:textId="77777777" w:rsidTr="00C05AB8">
        <w:tc>
          <w:tcPr>
            <w:tcW w:w="2122" w:type="dxa"/>
            <w:vAlign w:val="center"/>
          </w:tcPr>
          <w:p w14:paraId="6D97EE3A" w14:textId="77777777" w:rsidR="00F60D86" w:rsidRPr="00C05AB8" w:rsidRDefault="00F60D86" w:rsidP="00E81FBA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5A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UKUPNO:</w:t>
            </w:r>
          </w:p>
        </w:tc>
        <w:tc>
          <w:tcPr>
            <w:tcW w:w="1275" w:type="dxa"/>
            <w:vAlign w:val="bottom"/>
          </w:tcPr>
          <w:p w14:paraId="789B25C5" w14:textId="77777777" w:rsidR="00F60D86" w:rsidRPr="00C05AB8" w:rsidRDefault="00F60D86" w:rsidP="00E81FBA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5A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4.291</w:t>
            </w:r>
          </w:p>
        </w:tc>
        <w:tc>
          <w:tcPr>
            <w:tcW w:w="1276" w:type="dxa"/>
            <w:vAlign w:val="bottom"/>
          </w:tcPr>
          <w:p w14:paraId="7304FCC3" w14:textId="68CDCD67" w:rsidR="00F60D86" w:rsidRPr="00C05AB8" w:rsidRDefault="00405D2B" w:rsidP="00E81FBA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5A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342</w:t>
            </w:r>
          </w:p>
        </w:tc>
        <w:tc>
          <w:tcPr>
            <w:tcW w:w="1189" w:type="dxa"/>
            <w:vAlign w:val="bottom"/>
          </w:tcPr>
          <w:p w14:paraId="2161AAF8" w14:textId="57E80432" w:rsidR="00F60D86" w:rsidRPr="00C05AB8" w:rsidRDefault="00F60D86" w:rsidP="00E81FBA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5A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4.6</w:t>
            </w:r>
            <w:r w:rsidR="00405D2B" w:rsidRPr="00C05A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C05A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617" w:type="dxa"/>
            <w:vAlign w:val="bottom"/>
          </w:tcPr>
          <w:p w14:paraId="3AE8B5C0" w14:textId="18F271DC" w:rsidR="00F60D86" w:rsidRPr="00C05AB8" w:rsidRDefault="00F60D86" w:rsidP="00E81FBA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5A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E83291" w:rsidRPr="00C05A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579,49</w:t>
            </w:r>
          </w:p>
        </w:tc>
        <w:tc>
          <w:tcPr>
            <w:tcW w:w="1077" w:type="dxa"/>
            <w:vAlign w:val="bottom"/>
          </w:tcPr>
          <w:p w14:paraId="0C914F6F" w14:textId="77777777" w:rsidR="00F60D86" w:rsidRPr="00C05AB8" w:rsidRDefault="00F60D86" w:rsidP="00E81FBA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3DA11025" w14:textId="7DD7370C" w:rsidR="00F60D86" w:rsidRPr="00C05AB8" w:rsidRDefault="00E83291" w:rsidP="00E81FBA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5A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238,16</w:t>
            </w:r>
          </w:p>
        </w:tc>
      </w:tr>
    </w:tbl>
    <w:p w14:paraId="65AB581D" w14:textId="77777777" w:rsidR="00F60D86" w:rsidRPr="00E74BB7" w:rsidRDefault="00F60D86" w:rsidP="00F60D8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79604379" w14:textId="77777777" w:rsidR="00F60D86" w:rsidRDefault="00F60D86" w:rsidP="00F60D86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C792843" w14:textId="77777777" w:rsidR="006176A2" w:rsidRDefault="006176A2" w:rsidP="00F60D86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D6343B2" w14:textId="6012CE17" w:rsidR="00F60D86" w:rsidRPr="00F726E7" w:rsidRDefault="00F60D86" w:rsidP="00F60D86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B0124">
        <w:rPr>
          <w:rFonts w:ascii="Times New Roman" w:hAnsi="Times New Roman" w:cs="Times New Roman"/>
          <w:sz w:val="24"/>
          <w:szCs w:val="24"/>
        </w:rPr>
        <w:lastRenderedPageBreak/>
        <w:t>Ukupna količina otpada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124">
        <w:rPr>
          <w:rFonts w:ascii="Times New Roman" w:hAnsi="Times New Roman" w:cs="Times New Roman"/>
          <w:sz w:val="24"/>
          <w:szCs w:val="24"/>
        </w:rPr>
        <w:t xml:space="preserve">deponirana </w:t>
      </w:r>
      <w:r>
        <w:rPr>
          <w:rFonts w:ascii="Times New Roman" w:hAnsi="Times New Roman" w:cs="Times New Roman"/>
          <w:sz w:val="24"/>
          <w:szCs w:val="24"/>
        </w:rPr>
        <w:t xml:space="preserve">na odlagalištu </w:t>
      </w:r>
      <w:proofErr w:type="spellStart"/>
      <w:r>
        <w:rPr>
          <w:rFonts w:ascii="Times New Roman" w:hAnsi="Times New Roman" w:cs="Times New Roman"/>
          <w:sz w:val="24"/>
          <w:szCs w:val="24"/>
        </w:rPr>
        <w:t>Johovača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124">
        <w:rPr>
          <w:rFonts w:ascii="Times New Roman" w:hAnsi="Times New Roman" w:cs="Times New Roman"/>
          <w:sz w:val="24"/>
          <w:szCs w:val="24"/>
        </w:rPr>
        <w:t>od 01.01.</w:t>
      </w:r>
      <w:r>
        <w:rPr>
          <w:rFonts w:ascii="Times New Roman" w:hAnsi="Times New Roman" w:cs="Times New Roman"/>
          <w:sz w:val="24"/>
          <w:szCs w:val="24"/>
        </w:rPr>
        <w:t xml:space="preserve"> do 31.12.202</w:t>
      </w:r>
      <w:r w:rsidR="00405D2B">
        <w:rPr>
          <w:rFonts w:ascii="Times New Roman" w:hAnsi="Times New Roman" w:cs="Times New Roman"/>
          <w:sz w:val="24"/>
          <w:szCs w:val="24"/>
        </w:rPr>
        <w:t>3</w:t>
      </w:r>
      <w:r w:rsidRPr="00F726E7">
        <w:rPr>
          <w:rFonts w:ascii="Times New Roman" w:hAnsi="Times New Roman" w:cs="Times New Roman"/>
          <w:sz w:val="24"/>
          <w:szCs w:val="24"/>
        </w:rPr>
        <w:t xml:space="preserve">. godine (sa područja općina </w:t>
      </w:r>
      <w:proofErr w:type="spellStart"/>
      <w:r w:rsidRPr="00F726E7">
        <w:rPr>
          <w:rFonts w:ascii="Times New Roman" w:hAnsi="Times New Roman" w:cs="Times New Roman"/>
          <w:sz w:val="24"/>
          <w:szCs w:val="24"/>
        </w:rPr>
        <w:t>Berek</w:t>
      </w:r>
      <w:proofErr w:type="spellEnd"/>
      <w:r w:rsidRPr="00F726E7">
        <w:rPr>
          <w:rFonts w:ascii="Times New Roman" w:hAnsi="Times New Roman" w:cs="Times New Roman"/>
          <w:sz w:val="24"/>
          <w:szCs w:val="24"/>
        </w:rPr>
        <w:t xml:space="preserve">, Velika </w:t>
      </w:r>
      <w:proofErr w:type="spellStart"/>
      <w:r w:rsidRPr="00F726E7">
        <w:rPr>
          <w:rFonts w:ascii="Times New Roman" w:hAnsi="Times New Roman" w:cs="Times New Roman"/>
          <w:sz w:val="24"/>
          <w:szCs w:val="24"/>
        </w:rPr>
        <w:t>Trnovitica</w:t>
      </w:r>
      <w:proofErr w:type="spellEnd"/>
      <w:r w:rsidRPr="00F726E7">
        <w:rPr>
          <w:rFonts w:ascii="Times New Roman" w:hAnsi="Times New Roman" w:cs="Times New Roman"/>
          <w:sz w:val="24"/>
          <w:szCs w:val="24"/>
        </w:rPr>
        <w:t>, Hercegovac i Grada Garešnice)</w:t>
      </w:r>
      <w:r>
        <w:rPr>
          <w:rFonts w:ascii="Times New Roman" w:hAnsi="Times New Roman" w:cs="Times New Roman"/>
          <w:sz w:val="24"/>
          <w:szCs w:val="24"/>
        </w:rPr>
        <w:t>, tablica 2</w:t>
      </w:r>
      <w:r w:rsidRPr="00F726E7">
        <w:rPr>
          <w:rFonts w:ascii="Times New Roman" w:hAnsi="Times New Roman" w:cs="Times New Roman"/>
          <w:sz w:val="24"/>
          <w:szCs w:val="24"/>
        </w:rPr>
        <w:t>:</w:t>
      </w:r>
    </w:p>
    <w:p w14:paraId="1428E35A" w14:textId="77777777" w:rsidR="00F60D86" w:rsidRPr="004B0124" w:rsidRDefault="00F60D86" w:rsidP="00F60D86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FA6A585" w14:textId="3F20A226" w:rsidR="00F60D86" w:rsidRPr="00AF1690" w:rsidRDefault="00F60D86" w:rsidP="00F60D86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124">
        <w:rPr>
          <w:rFonts w:ascii="Times New Roman" w:hAnsi="Times New Roman" w:cs="Times New Roman"/>
          <w:sz w:val="24"/>
          <w:szCs w:val="24"/>
        </w:rPr>
        <w:t xml:space="preserve">Miješani komunalni otpad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124">
        <w:rPr>
          <w:rFonts w:ascii="Times New Roman" w:hAnsi="Times New Roman" w:cs="Times New Roman"/>
          <w:sz w:val="24"/>
          <w:szCs w:val="24"/>
        </w:rPr>
        <w:t>klj</w:t>
      </w:r>
      <w:r>
        <w:rPr>
          <w:rFonts w:ascii="Times New Roman" w:hAnsi="Times New Roman" w:cs="Times New Roman"/>
          <w:sz w:val="24"/>
          <w:szCs w:val="24"/>
        </w:rPr>
        <w:t xml:space="preserve">učni </w:t>
      </w:r>
      <w:r w:rsidRPr="004B0124">
        <w:rPr>
          <w:rFonts w:ascii="Times New Roman" w:hAnsi="Times New Roman" w:cs="Times New Roman"/>
          <w:sz w:val="24"/>
          <w:szCs w:val="24"/>
        </w:rPr>
        <w:t>br. 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124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124">
        <w:rPr>
          <w:rFonts w:ascii="Times New Roman" w:hAnsi="Times New Roman" w:cs="Times New Roman"/>
          <w:sz w:val="24"/>
          <w:szCs w:val="24"/>
        </w:rPr>
        <w:t>01</w:t>
      </w:r>
      <w:r w:rsidR="00A16609">
        <w:rPr>
          <w:rFonts w:ascii="Times New Roman" w:hAnsi="Times New Roman" w:cs="Times New Roman"/>
          <w:sz w:val="24"/>
          <w:szCs w:val="24"/>
        </w:rPr>
        <w:t xml:space="preserve">  (2022.</w:t>
      </w:r>
      <w:r w:rsidRPr="004B0124">
        <w:rPr>
          <w:rFonts w:ascii="Times New Roman" w:hAnsi="Times New Roman" w:cs="Times New Roman"/>
          <w:sz w:val="24"/>
          <w:szCs w:val="24"/>
        </w:rPr>
        <w:t xml:space="preserve">  </w:t>
      </w:r>
      <w:r w:rsidRPr="00A16609">
        <w:rPr>
          <w:rFonts w:ascii="Times New Roman" w:hAnsi="Times New Roman" w:cs="Times New Roman"/>
          <w:bCs/>
          <w:sz w:val="24"/>
          <w:szCs w:val="24"/>
        </w:rPr>
        <w:t>1.972,56 t</w:t>
      </w:r>
      <w:r w:rsidR="00A16609">
        <w:rPr>
          <w:rFonts w:ascii="Times New Roman" w:hAnsi="Times New Roman" w:cs="Times New Roman"/>
          <w:bCs/>
          <w:sz w:val="24"/>
          <w:szCs w:val="24"/>
        </w:rPr>
        <w:t xml:space="preserve">)    </w:t>
      </w:r>
      <w:r w:rsidR="00AD3901" w:rsidRPr="006176A2">
        <w:rPr>
          <w:rFonts w:ascii="Times New Roman" w:hAnsi="Times New Roman" w:cs="Times New Roman"/>
          <w:b/>
          <w:sz w:val="24"/>
          <w:szCs w:val="24"/>
        </w:rPr>
        <w:t>1.579,49 tona</w:t>
      </w:r>
    </w:p>
    <w:p w14:paraId="30C4D147" w14:textId="77777777" w:rsidR="006176A2" w:rsidRDefault="00F60D86" w:rsidP="00B90AEE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124">
        <w:rPr>
          <w:rFonts w:ascii="Times New Roman" w:hAnsi="Times New Roman" w:cs="Times New Roman"/>
          <w:sz w:val="24"/>
          <w:szCs w:val="24"/>
        </w:rPr>
        <w:t xml:space="preserve">Tehnološki neopasni otpad i inertni otpad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D3901">
        <w:rPr>
          <w:rFonts w:ascii="Times New Roman" w:hAnsi="Times New Roman" w:cs="Times New Roman"/>
          <w:sz w:val="24"/>
          <w:szCs w:val="24"/>
        </w:rPr>
        <w:t xml:space="preserve">(2022.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3901">
        <w:rPr>
          <w:rFonts w:ascii="Times New Roman" w:hAnsi="Times New Roman" w:cs="Times New Roman"/>
          <w:bCs/>
          <w:sz w:val="24"/>
          <w:szCs w:val="24"/>
        </w:rPr>
        <w:t>766,40 t</w:t>
      </w:r>
      <w:r w:rsidR="00AD3901">
        <w:rPr>
          <w:rFonts w:ascii="Times New Roman" w:hAnsi="Times New Roman" w:cs="Times New Roman"/>
          <w:b/>
          <w:sz w:val="24"/>
          <w:szCs w:val="24"/>
        </w:rPr>
        <w:t>)</w:t>
      </w:r>
      <w:r w:rsidRPr="007E2080">
        <w:rPr>
          <w:rFonts w:ascii="Times New Roman" w:hAnsi="Times New Roman" w:cs="Times New Roman"/>
          <w:sz w:val="24"/>
          <w:szCs w:val="24"/>
        </w:rPr>
        <w:t xml:space="preserve">     </w:t>
      </w:r>
      <w:r w:rsidR="00AD3901">
        <w:rPr>
          <w:rFonts w:ascii="Times New Roman" w:hAnsi="Times New Roman" w:cs="Times New Roman"/>
          <w:sz w:val="24"/>
          <w:szCs w:val="24"/>
        </w:rPr>
        <w:t xml:space="preserve"> </w:t>
      </w:r>
      <w:r w:rsidRPr="007E2080">
        <w:rPr>
          <w:rFonts w:ascii="Times New Roman" w:hAnsi="Times New Roman" w:cs="Times New Roman"/>
          <w:sz w:val="24"/>
          <w:szCs w:val="24"/>
        </w:rPr>
        <w:t xml:space="preserve"> </w:t>
      </w:r>
      <w:r w:rsidR="00AD3901" w:rsidRPr="006176A2">
        <w:rPr>
          <w:rFonts w:ascii="Times New Roman" w:hAnsi="Times New Roman" w:cs="Times New Roman"/>
          <w:b/>
          <w:bCs/>
          <w:sz w:val="24"/>
          <w:szCs w:val="24"/>
        </w:rPr>
        <w:t>238,16 tona</w:t>
      </w:r>
      <w:r w:rsidRPr="00B90AE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CB5F7CC" w14:textId="77777777" w:rsidR="006176A2" w:rsidRDefault="006176A2" w:rsidP="006176A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CFACBB8" w14:textId="0AC99195" w:rsidR="006176A2" w:rsidRPr="006176A2" w:rsidRDefault="006176A2" w:rsidP="006176A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Smanjenje količine </w:t>
      </w:r>
      <w:r w:rsidR="00710C28">
        <w:rPr>
          <w:rFonts w:ascii="Times New Roman" w:hAnsi="Times New Roman" w:cs="Times New Roman"/>
          <w:sz w:val="24"/>
          <w:szCs w:val="24"/>
        </w:rPr>
        <w:t>deponiranog</w:t>
      </w:r>
      <w:r w:rsidR="002650C0">
        <w:rPr>
          <w:rFonts w:ascii="Times New Roman" w:hAnsi="Times New Roman" w:cs="Times New Roman"/>
          <w:sz w:val="24"/>
          <w:szCs w:val="24"/>
        </w:rPr>
        <w:t xml:space="preserve"> miješanog</w:t>
      </w:r>
      <w:r w:rsidR="00710C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komunalnog otpada u odnosu na godinu ranije su za 393,07 tona, a neopasnog i inertnog otpada manje za 528,24 tone. Ovi podatci o smanjenim količinama </w:t>
      </w:r>
      <w:r w:rsidR="00710C28">
        <w:rPr>
          <w:rFonts w:ascii="Times New Roman" w:hAnsi="Times New Roman" w:cs="Times New Roman"/>
          <w:sz w:val="24"/>
          <w:szCs w:val="24"/>
        </w:rPr>
        <w:t xml:space="preserve">deponiranog otpada </w:t>
      </w:r>
      <w:r>
        <w:rPr>
          <w:rFonts w:ascii="Times New Roman" w:hAnsi="Times New Roman" w:cs="Times New Roman"/>
          <w:sz w:val="24"/>
          <w:szCs w:val="24"/>
        </w:rPr>
        <w:t>pokazuju</w:t>
      </w:r>
      <w:r w:rsidR="00710C28">
        <w:rPr>
          <w:rFonts w:ascii="Times New Roman" w:hAnsi="Times New Roman" w:cs="Times New Roman"/>
          <w:sz w:val="24"/>
          <w:szCs w:val="24"/>
        </w:rPr>
        <w:t xml:space="preserve"> pozitivne učinke mjera odvojenog sakupljanja otpada u Gradu Garešnici i navedenim općinama. </w:t>
      </w:r>
    </w:p>
    <w:p w14:paraId="741F7C67" w14:textId="77777777" w:rsidR="006176A2" w:rsidRDefault="006176A2" w:rsidP="006176A2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52FB80" w14:textId="099D5701" w:rsidR="00F60D86" w:rsidRPr="00B90AEE" w:rsidRDefault="00F60D86" w:rsidP="006176A2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AEE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6ED99BB5" w14:textId="298BC499" w:rsidR="00F60D86" w:rsidRDefault="00F60D86" w:rsidP="00ED1D20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PODA</w:t>
      </w:r>
      <w:r w:rsidRPr="00C6311B">
        <w:rPr>
          <w:rFonts w:ascii="Times New Roman" w:hAnsi="Times New Roman" w:cs="Times New Roman"/>
          <w:b/>
          <w:sz w:val="24"/>
          <w:szCs w:val="24"/>
        </w:rPr>
        <w:t xml:space="preserve">CI O VRSTAMA I KOLIČINAMA PROIZVEDENOG OTPADA, ODVOJENO SAKUPLJENOG OTPADA, ODLAGANJU KOMUNALNOG I BIORAZGRADIVOG OTPADA TE OSTVARIVANJU CILJEVA NA PODRUČJU </w:t>
      </w:r>
      <w:r w:rsidRPr="00886F93">
        <w:rPr>
          <w:rFonts w:ascii="Times New Roman" w:hAnsi="Times New Roman" w:cs="Times New Roman"/>
          <w:b/>
          <w:sz w:val="24"/>
          <w:szCs w:val="24"/>
        </w:rPr>
        <w:t>GRADA GAREŠNIC</w:t>
      </w:r>
      <w:r>
        <w:rPr>
          <w:rFonts w:ascii="Times New Roman" w:hAnsi="Times New Roman" w:cs="Times New Roman"/>
          <w:b/>
          <w:sz w:val="24"/>
          <w:szCs w:val="24"/>
        </w:rPr>
        <w:t>E</w:t>
      </w:r>
    </w:p>
    <w:p w14:paraId="4C1249B7" w14:textId="77777777" w:rsidR="00ED1D20" w:rsidRPr="00ED1D20" w:rsidRDefault="00ED1D20" w:rsidP="00ED1D20">
      <w:pPr>
        <w:pStyle w:val="Odlomakpopisa"/>
        <w:ind w:left="644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D375302" w14:textId="77777777" w:rsidR="00F60D86" w:rsidRDefault="00F60D86" w:rsidP="00F60D86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35987">
        <w:rPr>
          <w:rFonts w:ascii="Times New Roman" w:hAnsi="Times New Roman" w:cs="Times New Roman"/>
          <w:sz w:val="24"/>
          <w:szCs w:val="24"/>
        </w:rPr>
        <w:t xml:space="preserve">Količine neopasnog tehnološkog otpada kojeg su predale tvrtke na području Grada Garešnice i Općina Hercegovac, </w:t>
      </w:r>
      <w:proofErr w:type="spellStart"/>
      <w:r w:rsidRPr="00735987">
        <w:rPr>
          <w:rFonts w:ascii="Times New Roman" w:hAnsi="Times New Roman" w:cs="Times New Roman"/>
          <w:sz w:val="24"/>
          <w:szCs w:val="24"/>
        </w:rPr>
        <w:t>Berek</w:t>
      </w:r>
      <w:proofErr w:type="spellEnd"/>
      <w:r w:rsidRPr="00735987">
        <w:rPr>
          <w:rFonts w:ascii="Times New Roman" w:hAnsi="Times New Roman" w:cs="Times New Roman"/>
          <w:sz w:val="24"/>
          <w:szCs w:val="24"/>
        </w:rPr>
        <w:t xml:space="preserve"> i Velika </w:t>
      </w:r>
      <w:proofErr w:type="spellStart"/>
      <w:r w:rsidRPr="00735987">
        <w:rPr>
          <w:rFonts w:ascii="Times New Roman" w:hAnsi="Times New Roman" w:cs="Times New Roman"/>
          <w:sz w:val="24"/>
          <w:szCs w:val="24"/>
        </w:rPr>
        <w:t>Trnovitica</w:t>
      </w:r>
      <w:proofErr w:type="spellEnd"/>
      <w:r w:rsidRPr="00735987">
        <w:rPr>
          <w:rFonts w:ascii="Times New Roman" w:hAnsi="Times New Roman" w:cs="Times New Roman"/>
          <w:sz w:val="24"/>
          <w:szCs w:val="24"/>
        </w:rPr>
        <w:t xml:space="preserve">:   </w:t>
      </w:r>
    </w:p>
    <w:p w14:paraId="287E02C3" w14:textId="0D453486" w:rsidR="00F60D86" w:rsidRPr="00735987" w:rsidRDefault="00F60D86" w:rsidP="00F60D86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359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3CC68A" w14:textId="68BB7312" w:rsidR="00F60D86" w:rsidRPr="00394BA8" w:rsidRDefault="00F60D86" w:rsidP="00F60D8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75A49">
        <w:rPr>
          <w:rFonts w:ascii="Times New Roman" w:hAnsi="Times New Roman" w:cs="Times New Roman"/>
          <w:b/>
          <w:sz w:val="24"/>
          <w:szCs w:val="24"/>
        </w:rPr>
        <w:t>Tablica 3:</w:t>
      </w:r>
      <w:r w:rsidRPr="00735987">
        <w:rPr>
          <w:rFonts w:ascii="Times New Roman" w:hAnsi="Times New Roman" w:cs="Times New Roman"/>
          <w:sz w:val="24"/>
          <w:szCs w:val="24"/>
        </w:rPr>
        <w:t xml:space="preserve"> Pregled tvrtki ko</w:t>
      </w:r>
      <w:r>
        <w:rPr>
          <w:rFonts w:ascii="Times New Roman" w:hAnsi="Times New Roman" w:cs="Times New Roman"/>
          <w:sz w:val="24"/>
          <w:szCs w:val="24"/>
        </w:rPr>
        <w:t>je su predavale neopasni otpad</w:t>
      </w:r>
      <w:r w:rsidRPr="00735987">
        <w:rPr>
          <w:rFonts w:ascii="Times New Roman" w:hAnsi="Times New Roman" w:cs="Times New Roman"/>
          <w:sz w:val="24"/>
          <w:szCs w:val="24"/>
        </w:rPr>
        <w:t xml:space="preserve"> na području </w:t>
      </w:r>
      <w:r>
        <w:rPr>
          <w:rFonts w:ascii="Times New Roman" w:hAnsi="Times New Roman" w:cs="Times New Roman"/>
          <w:sz w:val="24"/>
          <w:szCs w:val="24"/>
        </w:rPr>
        <w:t>grada u 202</w:t>
      </w:r>
      <w:r w:rsidR="00E8523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godini</w:t>
      </w:r>
      <w:r w:rsidRPr="00735987">
        <w:rPr>
          <w:rFonts w:ascii="Times New Roman" w:hAnsi="Times New Roman" w:cs="Times New Roman"/>
          <w:sz w:val="24"/>
          <w:szCs w:val="24"/>
        </w:rPr>
        <w:t xml:space="preserve"> </w:t>
      </w:r>
      <w:r w:rsidRPr="00394BA8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3119"/>
        <w:gridCol w:w="1134"/>
        <w:gridCol w:w="1525"/>
      </w:tblGrid>
      <w:tr w:rsidR="00F60D86" w:rsidRPr="00394BA8" w14:paraId="7877CBC2" w14:textId="77777777" w:rsidTr="00055BA4">
        <w:tc>
          <w:tcPr>
            <w:tcW w:w="3510" w:type="dxa"/>
            <w:shd w:val="clear" w:color="auto" w:fill="C1E4F5" w:themeFill="accent1" w:themeFillTint="33"/>
            <w:vAlign w:val="center"/>
          </w:tcPr>
          <w:p w14:paraId="07994B7E" w14:textId="77777777" w:rsidR="00F60D86" w:rsidRPr="006F6050" w:rsidRDefault="00F60D86" w:rsidP="00E81FBA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050">
              <w:rPr>
                <w:rFonts w:ascii="Times New Roman" w:hAnsi="Times New Roman" w:cs="Times New Roman"/>
                <w:b/>
                <w:sz w:val="24"/>
                <w:szCs w:val="24"/>
              </w:rPr>
              <w:t>Ključni broj</w:t>
            </w:r>
          </w:p>
        </w:tc>
        <w:tc>
          <w:tcPr>
            <w:tcW w:w="3119" w:type="dxa"/>
            <w:shd w:val="clear" w:color="auto" w:fill="C1E4F5" w:themeFill="accent1" w:themeFillTint="33"/>
            <w:vAlign w:val="center"/>
          </w:tcPr>
          <w:p w14:paraId="1EF1CC75" w14:textId="77777777" w:rsidR="00F60D86" w:rsidRPr="006F6050" w:rsidRDefault="00F60D86" w:rsidP="00E81FBA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F6050">
              <w:rPr>
                <w:rFonts w:ascii="Times New Roman" w:hAnsi="Times New Roman" w:cs="Times New Roman"/>
                <w:b/>
                <w:sz w:val="24"/>
                <w:szCs w:val="24"/>
              </w:rPr>
              <w:t>Predavatelj</w:t>
            </w:r>
            <w:proofErr w:type="spellEnd"/>
            <w:r w:rsidRPr="006F60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otpada</w:t>
            </w:r>
          </w:p>
        </w:tc>
        <w:tc>
          <w:tcPr>
            <w:tcW w:w="1134" w:type="dxa"/>
            <w:shd w:val="clear" w:color="auto" w:fill="C1E4F5" w:themeFill="accent1" w:themeFillTint="33"/>
            <w:vAlign w:val="center"/>
          </w:tcPr>
          <w:p w14:paraId="3D3D7A5F" w14:textId="77777777" w:rsidR="00F60D86" w:rsidRPr="006F6050" w:rsidRDefault="00F60D86" w:rsidP="00E81FBA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0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Količine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F6050">
              <w:rPr>
                <w:rFonts w:ascii="Times New Roman" w:hAnsi="Times New Roman" w:cs="Times New Roman"/>
                <w:b/>
                <w:sz w:val="24"/>
                <w:szCs w:val="24"/>
              </w:rPr>
              <w:t>(t)</w:t>
            </w:r>
          </w:p>
        </w:tc>
        <w:tc>
          <w:tcPr>
            <w:tcW w:w="1525" w:type="dxa"/>
            <w:shd w:val="clear" w:color="auto" w:fill="C1E4F5" w:themeFill="accent1" w:themeFillTint="33"/>
            <w:vAlign w:val="center"/>
          </w:tcPr>
          <w:p w14:paraId="7A8C6E7E" w14:textId="77777777" w:rsidR="00F60D86" w:rsidRPr="006F6050" w:rsidRDefault="00F60D86" w:rsidP="00E81FBA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050">
              <w:rPr>
                <w:rFonts w:ascii="Times New Roman" w:hAnsi="Times New Roman" w:cs="Times New Roman"/>
                <w:b/>
                <w:sz w:val="24"/>
                <w:szCs w:val="24"/>
              </w:rPr>
              <w:t>JLS</w:t>
            </w:r>
          </w:p>
        </w:tc>
      </w:tr>
      <w:tr w:rsidR="00F60D86" w:rsidRPr="00394BA8" w14:paraId="64519DB9" w14:textId="77777777" w:rsidTr="00E81FBA">
        <w:trPr>
          <w:trHeight w:val="353"/>
        </w:trPr>
        <w:tc>
          <w:tcPr>
            <w:tcW w:w="3510" w:type="dxa"/>
            <w:vMerge w:val="restart"/>
            <w:vAlign w:val="center"/>
          </w:tcPr>
          <w:p w14:paraId="26D0D893" w14:textId="77777777" w:rsidR="00F60D86" w:rsidRPr="00B62D18" w:rsidRDefault="00F60D86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62D18">
              <w:rPr>
                <w:rFonts w:ascii="Times New Roman" w:hAnsi="Times New Roman" w:cs="Times New Roman"/>
                <w:sz w:val="24"/>
                <w:szCs w:val="24"/>
              </w:rPr>
              <w:t>02 01 04 – otpadna plastika</w:t>
            </w:r>
          </w:p>
          <w:p w14:paraId="35114610" w14:textId="77777777" w:rsidR="00F60D86" w:rsidRPr="00B62D18" w:rsidRDefault="00F60D86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62D18">
              <w:rPr>
                <w:rFonts w:ascii="Times New Roman" w:hAnsi="Times New Roman" w:cs="Times New Roman"/>
                <w:sz w:val="24"/>
                <w:szCs w:val="24"/>
              </w:rPr>
              <w:t>(isključujući ambalažu)</w:t>
            </w:r>
          </w:p>
        </w:tc>
        <w:tc>
          <w:tcPr>
            <w:tcW w:w="3119" w:type="dxa"/>
            <w:vAlign w:val="center"/>
          </w:tcPr>
          <w:p w14:paraId="72B9924D" w14:textId="63E60885" w:rsidR="00F60D86" w:rsidRPr="00B62D18" w:rsidRDefault="00F60D86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62D18">
              <w:rPr>
                <w:rFonts w:ascii="Times New Roman" w:hAnsi="Times New Roman" w:cs="Times New Roman"/>
                <w:sz w:val="24"/>
                <w:szCs w:val="24"/>
              </w:rPr>
              <w:t>METALOGRAFIČKI OBRT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542E808B" w14:textId="460044C1" w:rsidR="00F60D86" w:rsidRPr="00B62D18" w:rsidRDefault="00F60D86" w:rsidP="00E81FBA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ED1D2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25" w:type="dxa"/>
            <w:vMerge w:val="restart"/>
            <w:vAlign w:val="center"/>
          </w:tcPr>
          <w:p w14:paraId="170635FB" w14:textId="77777777" w:rsidR="00F60D86" w:rsidRPr="00B62D18" w:rsidRDefault="00F60D86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62D18">
              <w:rPr>
                <w:rFonts w:ascii="Times New Roman" w:hAnsi="Times New Roman" w:cs="Times New Roman"/>
                <w:sz w:val="24"/>
                <w:szCs w:val="24"/>
              </w:rPr>
              <w:t>Garešnica</w:t>
            </w:r>
          </w:p>
        </w:tc>
      </w:tr>
      <w:tr w:rsidR="00F60D86" w:rsidRPr="00394BA8" w14:paraId="1605FE67" w14:textId="77777777" w:rsidTr="00E81FBA">
        <w:trPr>
          <w:trHeight w:val="352"/>
        </w:trPr>
        <w:tc>
          <w:tcPr>
            <w:tcW w:w="3510" w:type="dxa"/>
            <w:vMerge/>
            <w:vAlign w:val="center"/>
          </w:tcPr>
          <w:p w14:paraId="2A1C9D3F" w14:textId="77777777" w:rsidR="00F60D86" w:rsidRPr="00B62D18" w:rsidRDefault="00F60D86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26C947F7" w14:textId="77777777" w:rsidR="00F60D86" w:rsidRPr="00B62D18" w:rsidRDefault="00F60D86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62D18">
              <w:rPr>
                <w:rFonts w:ascii="Times New Roman" w:hAnsi="Times New Roman" w:cs="Times New Roman"/>
                <w:sz w:val="24"/>
                <w:szCs w:val="24"/>
              </w:rPr>
              <w:t xml:space="preserve">MINI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62D18">
              <w:rPr>
                <w:rFonts w:ascii="Times New Roman" w:hAnsi="Times New Roman" w:cs="Times New Roman"/>
                <w:sz w:val="24"/>
                <w:szCs w:val="24"/>
              </w:rPr>
              <w:t xml:space="preserve"> PAK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d.o.o.</w:t>
            </w:r>
          </w:p>
        </w:tc>
        <w:tc>
          <w:tcPr>
            <w:tcW w:w="1134" w:type="dxa"/>
            <w:vAlign w:val="center"/>
          </w:tcPr>
          <w:p w14:paraId="12DA8C8D" w14:textId="09960A80" w:rsidR="00F60D86" w:rsidRPr="00B62D18" w:rsidRDefault="00ED1D20" w:rsidP="00E81FBA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6,02</w:t>
            </w:r>
          </w:p>
        </w:tc>
        <w:tc>
          <w:tcPr>
            <w:tcW w:w="1525" w:type="dxa"/>
            <w:vMerge/>
            <w:vAlign w:val="center"/>
          </w:tcPr>
          <w:p w14:paraId="654EAB14" w14:textId="77777777" w:rsidR="00F60D86" w:rsidRPr="00B62D18" w:rsidRDefault="00F60D86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05B" w:rsidRPr="00394BA8" w14:paraId="7C20900E" w14:textId="77777777" w:rsidTr="009A105B">
        <w:trPr>
          <w:trHeight w:val="278"/>
        </w:trPr>
        <w:tc>
          <w:tcPr>
            <w:tcW w:w="3510" w:type="dxa"/>
            <w:vMerge w:val="restart"/>
            <w:vAlign w:val="center"/>
          </w:tcPr>
          <w:p w14:paraId="5AF007E3" w14:textId="4D8AF588" w:rsidR="009A105B" w:rsidRPr="00B62D18" w:rsidRDefault="009A105B" w:rsidP="009A105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62D18">
              <w:rPr>
                <w:rFonts w:ascii="Times New Roman" w:hAnsi="Times New Roman" w:cs="Times New Roman"/>
                <w:sz w:val="24"/>
                <w:szCs w:val="24"/>
              </w:rPr>
              <w:t>02 0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62D18">
              <w:rPr>
                <w:rFonts w:ascii="Times New Roman" w:hAnsi="Times New Roman" w:cs="Times New Roman"/>
                <w:sz w:val="24"/>
                <w:szCs w:val="24"/>
              </w:rPr>
              <w:t xml:space="preserve"> 04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materijali neprikladni za potrošnju ili preradu</w:t>
            </w:r>
          </w:p>
        </w:tc>
        <w:tc>
          <w:tcPr>
            <w:tcW w:w="3119" w:type="dxa"/>
            <w:vAlign w:val="center"/>
          </w:tcPr>
          <w:p w14:paraId="456B7D3C" w14:textId="77777777" w:rsidR="009A105B" w:rsidRPr="00B62D18" w:rsidRDefault="009A105B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INTERSNACK ADRIA</w:t>
            </w:r>
          </w:p>
        </w:tc>
        <w:tc>
          <w:tcPr>
            <w:tcW w:w="1134" w:type="dxa"/>
            <w:vAlign w:val="center"/>
          </w:tcPr>
          <w:p w14:paraId="47B0449B" w14:textId="064DEC96" w:rsidR="009A105B" w:rsidRDefault="009A105B" w:rsidP="00E81FBA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4,16</w:t>
            </w:r>
          </w:p>
        </w:tc>
        <w:tc>
          <w:tcPr>
            <w:tcW w:w="1525" w:type="dxa"/>
            <w:vAlign w:val="center"/>
          </w:tcPr>
          <w:p w14:paraId="5044D808" w14:textId="77777777" w:rsidR="009A105B" w:rsidRPr="00B62D18" w:rsidRDefault="009A105B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Hercegovac</w:t>
            </w:r>
          </w:p>
        </w:tc>
      </w:tr>
      <w:tr w:rsidR="009A105B" w:rsidRPr="00394BA8" w14:paraId="7F26BBCA" w14:textId="77777777" w:rsidTr="00E81FBA">
        <w:trPr>
          <w:trHeight w:val="277"/>
        </w:trPr>
        <w:tc>
          <w:tcPr>
            <w:tcW w:w="3510" w:type="dxa"/>
            <w:vMerge/>
            <w:vAlign w:val="center"/>
          </w:tcPr>
          <w:p w14:paraId="040D65B2" w14:textId="77777777" w:rsidR="009A105B" w:rsidRPr="00B62D18" w:rsidRDefault="009A105B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11030348" w14:textId="7BD59CE2" w:rsidR="009A105B" w:rsidRDefault="009A105B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TRGOVINA KRK</w:t>
            </w:r>
          </w:p>
        </w:tc>
        <w:tc>
          <w:tcPr>
            <w:tcW w:w="1134" w:type="dxa"/>
            <w:vAlign w:val="center"/>
          </w:tcPr>
          <w:p w14:paraId="3BA19BAD" w14:textId="43DEA076" w:rsidR="009A105B" w:rsidRDefault="009A105B" w:rsidP="00E81FBA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525" w:type="dxa"/>
            <w:vAlign w:val="center"/>
          </w:tcPr>
          <w:p w14:paraId="41DE105E" w14:textId="7C957C0D" w:rsidR="009A105B" w:rsidRDefault="009A105B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Garešnica</w:t>
            </w:r>
          </w:p>
        </w:tc>
      </w:tr>
      <w:tr w:rsidR="00F60D86" w:rsidRPr="00394BA8" w14:paraId="1962E4FB" w14:textId="77777777" w:rsidTr="00E81FBA">
        <w:trPr>
          <w:trHeight w:val="291"/>
        </w:trPr>
        <w:tc>
          <w:tcPr>
            <w:tcW w:w="3510" w:type="dxa"/>
            <w:vMerge w:val="restart"/>
            <w:vAlign w:val="center"/>
          </w:tcPr>
          <w:p w14:paraId="08437189" w14:textId="77777777" w:rsidR="00F60D86" w:rsidRPr="00B62D18" w:rsidRDefault="00F60D86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62D18">
              <w:rPr>
                <w:rFonts w:ascii="Times New Roman" w:hAnsi="Times New Roman" w:cs="Times New Roman"/>
                <w:sz w:val="24"/>
                <w:szCs w:val="24"/>
              </w:rPr>
              <w:t>04 02 22 – otpad od prerađenih tekstilnih vlakana</w:t>
            </w:r>
          </w:p>
        </w:tc>
        <w:tc>
          <w:tcPr>
            <w:tcW w:w="3119" w:type="dxa"/>
            <w:vAlign w:val="center"/>
          </w:tcPr>
          <w:p w14:paraId="1E673F68" w14:textId="77777777" w:rsidR="00F60D86" w:rsidRPr="00B62D18" w:rsidRDefault="00F60D86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62D18">
              <w:rPr>
                <w:rFonts w:ascii="Times New Roman" w:hAnsi="Times New Roman" w:cs="Times New Roman"/>
                <w:sz w:val="24"/>
                <w:szCs w:val="24"/>
              </w:rPr>
              <w:t>HRASTOVČANKA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d.o.o.</w:t>
            </w:r>
          </w:p>
        </w:tc>
        <w:tc>
          <w:tcPr>
            <w:tcW w:w="1134" w:type="dxa"/>
            <w:vAlign w:val="center"/>
          </w:tcPr>
          <w:p w14:paraId="79F839D1" w14:textId="605496F1" w:rsidR="00F60D86" w:rsidRPr="00B62D18" w:rsidRDefault="00ED1D20" w:rsidP="00E81FBA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7,10</w:t>
            </w:r>
          </w:p>
        </w:tc>
        <w:tc>
          <w:tcPr>
            <w:tcW w:w="1525" w:type="dxa"/>
            <w:vMerge w:val="restart"/>
            <w:vAlign w:val="center"/>
          </w:tcPr>
          <w:p w14:paraId="42CEFA3E" w14:textId="77777777" w:rsidR="00F60D86" w:rsidRPr="00B62D18" w:rsidRDefault="00F60D86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62D18">
              <w:rPr>
                <w:rFonts w:ascii="Times New Roman" w:hAnsi="Times New Roman" w:cs="Times New Roman"/>
                <w:sz w:val="24"/>
                <w:szCs w:val="24"/>
              </w:rPr>
              <w:t>Garešnica</w:t>
            </w:r>
          </w:p>
        </w:tc>
      </w:tr>
      <w:tr w:rsidR="00F60D86" w:rsidRPr="00394BA8" w14:paraId="01E1CF22" w14:textId="77777777" w:rsidTr="00E81FBA">
        <w:trPr>
          <w:trHeight w:val="288"/>
        </w:trPr>
        <w:tc>
          <w:tcPr>
            <w:tcW w:w="3510" w:type="dxa"/>
            <w:vMerge/>
            <w:vAlign w:val="center"/>
          </w:tcPr>
          <w:p w14:paraId="01F73D77" w14:textId="77777777" w:rsidR="00F60D86" w:rsidRPr="00B62D18" w:rsidRDefault="00F60D86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04FDAE43" w14:textId="77777777" w:rsidR="00F60D86" w:rsidRPr="00B62D18" w:rsidRDefault="00F60D86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62D18">
              <w:rPr>
                <w:rFonts w:ascii="Times New Roman" w:hAnsi="Times New Roman" w:cs="Times New Roman"/>
                <w:sz w:val="24"/>
                <w:szCs w:val="24"/>
              </w:rPr>
              <w:t>MIDEX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d.o.o.</w:t>
            </w:r>
          </w:p>
        </w:tc>
        <w:tc>
          <w:tcPr>
            <w:tcW w:w="1134" w:type="dxa"/>
            <w:vAlign w:val="center"/>
          </w:tcPr>
          <w:p w14:paraId="13130461" w14:textId="04EA3A8A" w:rsidR="00F60D86" w:rsidRPr="00B62D18" w:rsidRDefault="009A105B" w:rsidP="00E81FBA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0,52</w:t>
            </w:r>
          </w:p>
        </w:tc>
        <w:tc>
          <w:tcPr>
            <w:tcW w:w="1525" w:type="dxa"/>
            <w:vMerge/>
            <w:vAlign w:val="center"/>
          </w:tcPr>
          <w:p w14:paraId="5B9BC502" w14:textId="77777777" w:rsidR="00F60D86" w:rsidRPr="00B62D18" w:rsidRDefault="00F60D86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D86" w:rsidRPr="00394BA8" w14:paraId="630189E5" w14:textId="77777777" w:rsidTr="00E81FBA">
        <w:trPr>
          <w:trHeight w:val="288"/>
        </w:trPr>
        <w:tc>
          <w:tcPr>
            <w:tcW w:w="3510" w:type="dxa"/>
            <w:vMerge/>
            <w:vAlign w:val="center"/>
          </w:tcPr>
          <w:p w14:paraId="2FA7E2C8" w14:textId="77777777" w:rsidR="00F60D86" w:rsidRPr="00B62D18" w:rsidRDefault="00F60D86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56B3D1D2" w14:textId="77777777" w:rsidR="00F60D86" w:rsidRPr="00B62D18" w:rsidRDefault="00F60D86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62D18">
              <w:rPr>
                <w:rFonts w:ascii="Times New Roman" w:hAnsi="Times New Roman" w:cs="Times New Roman"/>
                <w:sz w:val="24"/>
                <w:szCs w:val="24"/>
              </w:rPr>
              <w:t>PRIMA MOBILIS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d.o.o.</w:t>
            </w:r>
          </w:p>
        </w:tc>
        <w:tc>
          <w:tcPr>
            <w:tcW w:w="1134" w:type="dxa"/>
            <w:vAlign w:val="center"/>
          </w:tcPr>
          <w:p w14:paraId="4B8543D9" w14:textId="65C26FCA" w:rsidR="00F60D86" w:rsidRPr="00B62D18" w:rsidRDefault="009A105B" w:rsidP="00E81FBA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27,48</w:t>
            </w:r>
          </w:p>
        </w:tc>
        <w:tc>
          <w:tcPr>
            <w:tcW w:w="1525" w:type="dxa"/>
            <w:vMerge/>
            <w:vAlign w:val="center"/>
          </w:tcPr>
          <w:p w14:paraId="5288BE83" w14:textId="77777777" w:rsidR="00F60D86" w:rsidRPr="00B62D18" w:rsidRDefault="00F60D86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D86" w:rsidRPr="00394BA8" w14:paraId="2BDE64D2" w14:textId="77777777" w:rsidTr="00E81FBA">
        <w:tc>
          <w:tcPr>
            <w:tcW w:w="3510" w:type="dxa"/>
            <w:vAlign w:val="center"/>
          </w:tcPr>
          <w:p w14:paraId="30C1A5D7" w14:textId="77777777" w:rsidR="00F60D86" w:rsidRPr="00B62D18" w:rsidRDefault="00F60D86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62D18">
              <w:rPr>
                <w:rFonts w:ascii="Times New Roman" w:hAnsi="Times New Roman" w:cs="Times New Roman"/>
                <w:sz w:val="24"/>
                <w:szCs w:val="24"/>
              </w:rPr>
              <w:t xml:space="preserve">15 02 03 - </w:t>
            </w:r>
            <w:proofErr w:type="spellStart"/>
            <w:r w:rsidRPr="00B62D18">
              <w:rPr>
                <w:rFonts w:ascii="Times New Roman" w:hAnsi="Times New Roman" w:cs="Times New Roman"/>
                <w:sz w:val="24"/>
                <w:szCs w:val="24"/>
              </w:rPr>
              <w:t>apsorbensi</w:t>
            </w:r>
            <w:proofErr w:type="spellEnd"/>
            <w:r w:rsidRPr="00B62D18">
              <w:rPr>
                <w:rFonts w:ascii="Times New Roman" w:hAnsi="Times New Roman" w:cs="Times New Roman"/>
                <w:sz w:val="24"/>
                <w:szCs w:val="24"/>
              </w:rPr>
              <w:t>, filt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62D18">
              <w:rPr>
                <w:rFonts w:ascii="Times New Roman" w:hAnsi="Times New Roman" w:cs="Times New Roman"/>
                <w:sz w:val="24"/>
                <w:szCs w:val="24"/>
              </w:rPr>
              <w:t>rski materijali, tkanine za brisanje i zaštitna odjeća, koji nisu navedeni pod 15 02 02*</w:t>
            </w:r>
          </w:p>
        </w:tc>
        <w:tc>
          <w:tcPr>
            <w:tcW w:w="3119" w:type="dxa"/>
            <w:vAlign w:val="center"/>
          </w:tcPr>
          <w:p w14:paraId="1003F516" w14:textId="77777777" w:rsidR="00F60D86" w:rsidRPr="00B62D18" w:rsidRDefault="00F60D86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62D18">
              <w:rPr>
                <w:rFonts w:ascii="Times New Roman" w:hAnsi="Times New Roman" w:cs="Times New Roman"/>
                <w:sz w:val="24"/>
                <w:szCs w:val="24"/>
              </w:rPr>
              <w:t>FRIDRIH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d.o.o.</w:t>
            </w:r>
          </w:p>
        </w:tc>
        <w:tc>
          <w:tcPr>
            <w:tcW w:w="1134" w:type="dxa"/>
            <w:vAlign w:val="center"/>
          </w:tcPr>
          <w:p w14:paraId="02DE0784" w14:textId="0E27649C" w:rsidR="00F60D86" w:rsidRPr="00B62D18" w:rsidRDefault="00F60D86" w:rsidP="00E81FBA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2D18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9A105B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525" w:type="dxa"/>
            <w:vAlign w:val="center"/>
          </w:tcPr>
          <w:p w14:paraId="1AD3011D" w14:textId="77777777" w:rsidR="00F60D86" w:rsidRPr="00B62D18" w:rsidRDefault="00F60D86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62D18">
              <w:rPr>
                <w:rFonts w:ascii="Times New Roman" w:hAnsi="Times New Roman" w:cs="Times New Roman"/>
                <w:sz w:val="24"/>
                <w:szCs w:val="24"/>
              </w:rPr>
              <w:t>Garešnica</w:t>
            </w:r>
          </w:p>
        </w:tc>
      </w:tr>
      <w:tr w:rsidR="009A105B" w:rsidRPr="00394BA8" w14:paraId="3C0A7207" w14:textId="77777777" w:rsidTr="0003528E">
        <w:trPr>
          <w:trHeight w:val="296"/>
        </w:trPr>
        <w:tc>
          <w:tcPr>
            <w:tcW w:w="3510" w:type="dxa"/>
            <w:vMerge w:val="restart"/>
          </w:tcPr>
          <w:p w14:paraId="0DCE8803" w14:textId="77777777" w:rsidR="009A105B" w:rsidRPr="00962011" w:rsidRDefault="009A105B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62011">
              <w:rPr>
                <w:rFonts w:ascii="Times New Roman" w:hAnsi="Times New Roman" w:cs="Times New Roman"/>
                <w:sz w:val="24"/>
                <w:szCs w:val="24"/>
              </w:rPr>
              <w:t>17 01 07 - mješavine betona, cigle, crijepa/pločica i keramike koje nisu navedene pod 17 01 06*</w:t>
            </w:r>
          </w:p>
        </w:tc>
        <w:tc>
          <w:tcPr>
            <w:tcW w:w="3119" w:type="dxa"/>
          </w:tcPr>
          <w:p w14:paraId="2AC811BD" w14:textId="32EDED52" w:rsidR="009A105B" w:rsidRPr="00962011" w:rsidRDefault="009A105B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62011">
              <w:rPr>
                <w:rFonts w:ascii="Times New Roman" w:hAnsi="Times New Roman" w:cs="Times New Roman"/>
                <w:sz w:val="24"/>
                <w:szCs w:val="24"/>
              </w:rPr>
              <w:t>NOVI STAN d.o.o.</w:t>
            </w:r>
          </w:p>
        </w:tc>
        <w:tc>
          <w:tcPr>
            <w:tcW w:w="1134" w:type="dxa"/>
          </w:tcPr>
          <w:p w14:paraId="0EEF044E" w14:textId="32491CCC" w:rsidR="009A105B" w:rsidRPr="00962011" w:rsidRDefault="0003528E" w:rsidP="009A105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9A105B">
              <w:rPr>
                <w:rFonts w:ascii="Times New Roman" w:hAnsi="Times New Roman" w:cs="Times New Roman"/>
                <w:sz w:val="24"/>
                <w:szCs w:val="24"/>
              </w:rPr>
              <w:t>2,44</w:t>
            </w:r>
          </w:p>
        </w:tc>
        <w:tc>
          <w:tcPr>
            <w:tcW w:w="1525" w:type="dxa"/>
            <w:vMerge w:val="restart"/>
          </w:tcPr>
          <w:p w14:paraId="0284ED2C" w14:textId="77777777" w:rsidR="009A105B" w:rsidRPr="00B62D18" w:rsidRDefault="009A105B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62D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7A2C91" w14:textId="4901B15B" w:rsidR="009A105B" w:rsidRDefault="009A105B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62D18">
              <w:rPr>
                <w:rFonts w:ascii="Times New Roman" w:hAnsi="Times New Roman" w:cs="Times New Roman"/>
                <w:sz w:val="24"/>
                <w:szCs w:val="24"/>
              </w:rPr>
              <w:t>Garešnica</w:t>
            </w:r>
          </w:p>
          <w:p w14:paraId="408B5360" w14:textId="77777777" w:rsidR="009A105B" w:rsidRPr="00B62D18" w:rsidRDefault="009A105B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05B" w:rsidRPr="00394BA8" w14:paraId="370B44BA" w14:textId="77777777" w:rsidTr="009A105B">
        <w:trPr>
          <w:trHeight w:val="293"/>
        </w:trPr>
        <w:tc>
          <w:tcPr>
            <w:tcW w:w="3510" w:type="dxa"/>
            <w:vMerge/>
          </w:tcPr>
          <w:p w14:paraId="77C55373" w14:textId="77777777" w:rsidR="009A105B" w:rsidRPr="00962011" w:rsidRDefault="009A105B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81F6BF8" w14:textId="163CC4E9" w:rsidR="009A105B" w:rsidRPr="00962011" w:rsidRDefault="009A105B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KLESARSTVO KONJEVIĆ</w:t>
            </w:r>
          </w:p>
        </w:tc>
        <w:tc>
          <w:tcPr>
            <w:tcW w:w="1134" w:type="dxa"/>
          </w:tcPr>
          <w:p w14:paraId="187DF96A" w14:textId="365ACA38" w:rsidR="009A105B" w:rsidRPr="00962011" w:rsidRDefault="009A105B" w:rsidP="00E81FBA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1,06</w:t>
            </w:r>
          </w:p>
        </w:tc>
        <w:tc>
          <w:tcPr>
            <w:tcW w:w="1525" w:type="dxa"/>
            <w:vMerge/>
          </w:tcPr>
          <w:p w14:paraId="33D615B3" w14:textId="77777777" w:rsidR="009A105B" w:rsidRPr="00B62D18" w:rsidRDefault="009A105B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05B" w:rsidRPr="00394BA8" w14:paraId="3A883CEC" w14:textId="77777777" w:rsidTr="00E81FBA">
        <w:trPr>
          <w:trHeight w:val="292"/>
        </w:trPr>
        <w:tc>
          <w:tcPr>
            <w:tcW w:w="3510" w:type="dxa"/>
            <w:vMerge/>
          </w:tcPr>
          <w:p w14:paraId="097B2041" w14:textId="77777777" w:rsidR="009A105B" w:rsidRPr="00962011" w:rsidRDefault="009A105B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391186E" w14:textId="1CAF1D0F" w:rsidR="009A105B" w:rsidRDefault="009A105B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RECIKLAŽNO DVORIŠTE GAREŠNICA</w:t>
            </w:r>
          </w:p>
        </w:tc>
        <w:tc>
          <w:tcPr>
            <w:tcW w:w="1134" w:type="dxa"/>
          </w:tcPr>
          <w:p w14:paraId="0063245C" w14:textId="5F1FD7E5" w:rsidR="009A105B" w:rsidRDefault="0003528E" w:rsidP="00E81FBA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77,32</w:t>
            </w:r>
          </w:p>
        </w:tc>
        <w:tc>
          <w:tcPr>
            <w:tcW w:w="1525" w:type="dxa"/>
            <w:vMerge/>
          </w:tcPr>
          <w:p w14:paraId="76767C37" w14:textId="77777777" w:rsidR="009A105B" w:rsidRPr="00B62D18" w:rsidRDefault="009A105B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D86" w:rsidRPr="00394BA8" w14:paraId="13CC252F" w14:textId="77777777" w:rsidTr="00E81FBA">
        <w:trPr>
          <w:trHeight w:val="473"/>
        </w:trPr>
        <w:tc>
          <w:tcPr>
            <w:tcW w:w="3510" w:type="dxa"/>
            <w:vAlign w:val="center"/>
          </w:tcPr>
          <w:p w14:paraId="02098FC0" w14:textId="77777777" w:rsidR="00F60D86" w:rsidRDefault="00F60D86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12 12 – ostali otpad (uključujući mješavine materijala) od mehaničke obrade otpada koji nije naveden pod 19 12 11*</w:t>
            </w:r>
          </w:p>
        </w:tc>
        <w:tc>
          <w:tcPr>
            <w:tcW w:w="3119" w:type="dxa"/>
            <w:vAlign w:val="center"/>
          </w:tcPr>
          <w:p w14:paraId="43DC73A5" w14:textId="77777777" w:rsidR="00F60D86" w:rsidRDefault="00F60D86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SIROVINA PROMET d.o.o.</w:t>
            </w:r>
          </w:p>
        </w:tc>
        <w:tc>
          <w:tcPr>
            <w:tcW w:w="1134" w:type="dxa"/>
            <w:vAlign w:val="center"/>
          </w:tcPr>
          <w:p w14:paraId="7B4D51F0" w14:textId="7ECFE8C2" w:rsidR="00F60D86" w:rsidRDefault="0003528E" w:rsidP="00E81FBA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1525" w:type="dxa"/>
            <w:vAlign w:val="center"/>
          </w:tcPr>
          <w:p w14:paraId="604D6297" w14:textId="77777777" w:rsidR="00F60D86" w:rsidRPr="00B62D18" w:rsidRDefault="00F60D86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62D18">
              <w:rPr>
                <w:rFonts w:ascii="Times New Roman" w:hAnsi="Times New Roman" w:cs="Times New Roman"/>
                <w:sz w:val="24"/>
                <w:szCs w:val="24"/>
              </w:rPr>
              <w:t>Garešnica</w:t>
            </w:r>
          </w:p>
        </w:tc>
      </w:tr>
      <w:tr w:rsidR="0003528E" w:rsidRPr="00394BA8" w14:paraId="1CC97A5B" w14:textId="77777777" w:rsidTr="0003528E">
        <w:trPr>
          <w:trHeight w:val="95"/>
        </w:trPr>
        <w:tc>
          <w:tcPr>
            <w:tcW w:w="3510" w:type="dxa"/>
            <w:vMerge w:val="restart"/>
            <w:vAlign w:val="center"/>
          </w:tcPr>
          <w:p w14:paraId="14F48B3E" w14:textId="6124F7D8" w:rsidR="0003528E" w:rsidRDefault="0003528E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03 01 miješani komunalni otpad</w:t>
            </w:r>
          </w:p>
        </w:tc>
        <w:tc>
          <w:tcPr>
            <w:tcW w:w="3119" w:type="dxa"/>
            <w:vAlign w:val="center"/>
          </w:tcPr>
          <w:p w14:paraId="048E7642" w14:textId="6BA6D6DD" w:rsidR="0003528E" w:rsidRDefault="0003528E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BAKROTISAK d.d.</w:t>
            </w:r>
          </w:p>
        </w:tc>
        <w:tc>
          <w:tcPr>
            <w:tcW w:w="1134" w:type="dxa"/>
            <w:vAlign w:val="center"/>
          </w:tcPr>
          <w:p w14:paraId="685B864F" w14:textId="16BE709D" w:rsidR="0003528E" w:rsidRDefault="0003528E" w:rsidP="00E81FBA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2,84</w:t>
            </w:r>
          </w:p>
        </w:tc>
        <w:tc>
          <w:tcPr>
            <w:tcW w:w="1525" w:type="dxa"/>
            <w:vAlign w:val="center"/>
          </w:tcPr>
          <w:p w14:paraId="1A3C77B7" w14:textId="7473216E" w:rsidR="0003528E" w:rsidRPr="00B62D18" w:rsidRDefault="0003528E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Garešnica</w:t>
            </w:r>
          </w:p>
        </w:tc>
      </w:tr>
      <w:tr w:rsidR="0003528E" w:rsidRPr="00394BA8" w14:paraId="5D52BFC1" w14:textId="77777777" w:rsidTr="00E81FBA">
        <w:trPr>
          <w:trHeight w:val="92"/>
        </w:trPr>
        <w:tc>
          <w:tcPr>
            <w:tcW w:w="3510" w:type="dxa"/>
            <w:vMerge/>
            <w:vAlign w:val="center"/>
          </w:tcPr>
          <w:p w14:paraId="186DA91D" w14:textId="77777777" w:rsidR="0003528E" w:rsidRDefault="0003528E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41FD73A2" w14:textId="6C25A619" w:rsidR="0003528E" w:rsidRDefault="0003528E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FRIDRIH d.o.o.</w:t>
            </w:r>
          </w:p>
        </w:tc>
        <w:tc>
          <w:tcPr>
            <w:tcW w:w="1134" w:type="dxa"/>
            <w:vAlign w:val="center"/>
          </w:tcPr>
          <w:p w14:paraId="3349ED3D" w14:textId="136C2FDC" w:rsidR="0003528E" w:rsidRDefault="0003528E" w:rsidP="00E81FBA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16,98</w:t>
            </w:r>
          </w:p>
        </w:tc>
        <w:tc>
          <w:tcPr>
            <w:tcW w:w="1525" w:type="dxa"/>
            <w:vAlign w:val="center"/>
          </w:tcPr>
          <w:p w14:paraId="361EF967" w14:textId="2C127610" w:rsidR="0003528E" w:rsidRPr="00B62D18" w:rsidRDefault="0003528E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Garešnica</w:t>
            </w:r>
          </w:p>
        </w:tc>
      </w:tr>
      <w:tr w:rsidR="0003528E" w:rsidRPr="00394BA8" w14:paraId="4187CA4F" w14:textId="77777777" w:rsidTr="00E81FBA">
        <w:trPr>
          <w:trHeight w:val="92"/>
        </w:trPr>
        <w:tc>
          <w:tcPr>
            <w:tcW w:w="3510" w:type="dxa"/>
            <w:vMerge/>
            <w:vAlign w:val="center"/>
          </w:tcPr>
          <w:p w14:paraId="4A933910" w14:textId="77777777" w:rsidR="0003528E" w:rsidRDefault="0003528E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0D00EE83" w14:textId="1BD17EB5" w:rsidR="0003528E" w:rsidRDefault="0003528E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INTERSNACK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ADRIAd.o.o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14:paraId="77CAC6F1" w14:textId="3625412B" w:rsidR="0003528E" w:rsidRDefault="0003528E" w:rsidP="00E81FBA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18,50</w:t>
            </w:r>
          </w:p>
        </w:tc>
        <w:tc>
          <w:tcPr>
            <w:tcW w:w="1525" w:type="dxa"/>
            <w:vAlign w:val="center"/>
          </w:tcPr>
          <w:p w14:paraId="393F03F6" w14:textId="020609C5" w:rsidR="0003528E" w:rsidRPr="00B62D18" w:rsidRDefault="0003528E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Hercegovac</w:t>
            </w:r>
          </w:p>
        </w:tc>
      </w:tr>
      <w:tr w:rsidR="0003528E" w:rsidRPr="00394BA8" w14:paraId="2BC53103" w14:textId="77777777" w:rsidTr="00E81FBA">
        <w:trPr>
          <w:trHeight w:val="92"/>
        </w:trPr>
        <w:tc>
          <w:tcPr>
            <w:tcW w:w="3510" w:type="dxa"/>
            <w:vMerge/>
            <w:vAlign w:val="center"/>
          </w:tcPr>
          <w:p w14:paraId="11691FA7" w14:textId="77777777" w:rsidR="0003528E" w:rsidRDefault="0003528E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08F0132D" w14:textId="353A2332" w:rsidR="0003528E" w:rsidRDefault="008D5DAD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</w:t>
            </w:r>
            <w:r w:rsidR="0003528E">
              <w:rPr>
                <w:rFonts w:ascii="Times New Roman" w:hAnsi="Times New Roman" w:cs="Times New Roman"/>
                <w:sz w:val="24"/>
                <w:szCs w:val="24"/>
              </w:rPr>
              <w:t xml:space="preserve"> BEREK</w:t>
            </w:r>
          </w:p>
        </w:tc>
        <w:tc>
          <w:tcPr>
            <w:tcW w:w="1134" w:type="dxa"/>
            <w:vAlign w:val="center"/>
          </w:tcPr>
          <w:p w14:paraId="7D1C6017" w14:textId="1BE46F75" w:rsidR="0003528E" w:rsidRDefault="0003528E" w:rsidP="00E81FBA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7,90</w:t>
            </w:r>
          </w:p>
        </w:tc>
        <w:tc>
          <w:tcPr>
            <w:tcW w:w="1525" w:type="dxa"/>
            <w:vAlign w:val="center"/>
          </w:tcPr>
          <w:p w14:paraId="449F3BC8" w14:textId="4777E595" w:rsidR="0003528E" w:rsidRPr="00B62D18" w:rsidRDefault="0003528E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Berek</w:t>
            </w:r>
            <w:proofErr w:type="spellEnd"/>
          </w:p>
        </w:tc>
      </w:tr>
      <w:tr w:rsidR="0003528E" w:rsidRPr="00394BA8" w14:paraId="4A835C29" w14:textId="77777777" w:rsidTr="00E81FBA">
        <w:trPr>
          <w:trHeight w:val="92"/>
        </w:trPr>
        <w:tc>
          <w:tcPr>
            <w:tcW w:w="3510" w:type="dxa"/>
            <w:vMerge/>
            <w:vAlign w:val="center"/>
          </w:tcPr>
          <w:p w14:paraId="46F61343" w14:textId="77777777" w:rsidR="0003528E" w:rsidRDefault="0003528E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694DBCA4" w14:textId="0DABCF22" w:rsidR="0003528E" w:rsidRDefault="0003528E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GRADSKA TRŽNICA</w:t>
            </w:r>
          </w:p>
        </w:tc>
        <w:tc>
          <w:tcPr>
            <w:tcW w:w="1134" w:type="dxa"/>
            <w:vAlign w:val="center"/>
          </w:tcPr>
          <w:p w14:paraId="664ACE78" w14:textId="356465CE" w:rsidR="0003528E" w:rsidRDefault="0003528E" w:rsidP="00E81FBA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4,16</w:t>
            </w:r>
          </w:p>
        </w:tc>
        <w:tc>
          <w:tcPr>
            <w:tcW w:w="1525" w:type="dxa"/>
            <w:vAlign w:val="center"/>
          </w:tcPr>
          <w:p w14:paraId="5EDFCB33" w14:textId="065347C1" w:rsidR="0003528E" w:rsidRPr="00B62D18" w:rsidRDefault="0003528E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Garešnica</w:t>
            </w:r>
          </w:p>
        </w:tc>
      </w:tr>
      <w:tr w:rsidR="0003528E" w:rsidRPr="00394BA8" w14:paraId="09FE3794" w14:textId="77777777" w:rsidTr="00E81FBA">
        <w:trPr>
          <w:trHeight w:val="92"/>
        </w:trPr>
        <w:tc>
          <w:tcPr>
            <w:tcW w:w="3510" w:type="dxa"/>
            <w:vMerge/>
            <w:vAlign w:val="center"/>
          </w:tcPr>
          <w:p w14:paraId="2C737BAB" w14:textId="77777777" w:rsidR="0003528E" w:rsidRDefault="0003528E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655C22BD" w14:textId="763CF6B5" w:rsidR="0003528E" w:rsidRDefault="0003528E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ROTOPLAST d.o.o.</w:t>
            </w:r>
          </w:p>
        </w:tc>
        <w:tc>
          <w:tcPr>
            <w:tcW w:w="1134" w:type="dxa"/>
            <w:vAlign w:val="center"/>
          </w:tcPr>
          <w:p w14:paraId="1AADA1C7" w14:textId="05F3AE3B" w:rsidR="0003528E" w:rsidRDefault="0003528E" w:rsidP="00E81FBA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  <w:tc>
          <w:tcPr>
            <w:tcW w:w="1525" w:type="dxa"/>
            <w:vAlign w:val="center"/>
          </w:tcPr>
          <w:p w14:paraId="1223FF1A" w14:textId="3C915BA3" w:rsidR="0003528E" w:rsidRPr="00B62D18" w:rsidRDefault="0003528E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Garešnica</w:t>
            </w:r>
          </w:p>
        </w:tc>
      </w:tr>
      <w:tr w:rsidR="00F60D86" w:rsidRPr="00394BA8" w14:paraId="0B5B5537" w14:textId="77777777" w:rsidTr="00E81FBA">
        <w:trPr>
          <w:trHeight w:val="473"/>
        </w:trPr>
        <w:tc>
          <w:tcPr>
            <w:tcW w:w="3510" w:type="dxa"/>
            <w:vAlign w:val="center"/>
          </w:tcPr>
          <w:p w14:paraId="19BB25E3" w14:textId="77777777" w:rsidR="00F60D86" w:rsidRDefault="00F60D86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03 02 – otpad s tržnica</w:t>
            </w:r>
          </w:p>
        </w:tc>
        <w:tc>
          <w:tcPr>
            <w:tcW w:w="3119" w:type="dxa"/>
            <w:vAlign w:val="center"/>
          </w:tcPr>
          <w:p w14:paraId="3BA93694" w14:textId="77777777" w:rsidR="00F60D86" w:rsidRDefault="00F60D86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KOMUNALAC d.o.o.</w:t>
            </w:r>
          </w:p>
        </w:tc>
        <w:tc>
          <w:tcPr>
            <w:tcW w:w="1134" w:type="dxa"/>
            <w:vAlign w:val="center"/>
          </w:tcPr>
          <w:p w14:paraId="659F9FAF" w14:textId="771902A9" w:rsidR="00F60D86" w:rsidRDefault="00F60D86" w:rsidP="00E81FBA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03528E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525" w:type="dxa"/>
            <w:vAlign w:val="center"/>
          </w:tcPr>
          <w:p w14:paraId="37BDE733" w14:textId="77777777" w:rsidR="00F60D86" w:rsidRPr="00962011" w:rsidRDefault="00F60D86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Garešnica</w:t>
            </w:r>
          </w:p>
        </w:tc>
      </w:tr>
      <w:tr w:rsidR="00B90AEE" w:rsidRPr="00394BA8" w14:paraId="5E64C8E0" w14:textId="77777777" w:rsidTr="00E81FBA">
        <w:trPr>
          <w:trHeight w:val="473"/>
        </w:trPr>
        <w:tc>
          <w:tcPr>
            <w:tcW w:w="3510" w:type="dxa"/>
            <w:vMerge w:val="restart"/>
            <w:vAlign w:val="center"/>
          </w:tcPr>
          <w:p w14:paraId="49E0CF9C" w14:textId="77777777" w:rsidR="00B90AEE" w:rsidRDefault="00B90AEE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03 07 – glomazni otpad</w:t>
            </w:r>
          </w:p>
          <w:p w14:paraId="50896917" w14:textId="77777777" w:rsidR="00B90AEE" w:rsidRDefault="00B90AEE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14:paraId="429173E4" w14:textId="7F845DEC" w:rsidR="00B90AEE" w:rsidRDefault="00B90AEE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RECIKLAŽNO DVORIŠTE GAREŠNICA</w:t>
            </w:r>
          </w:p>
        </w:tc>
        <w:tc>
          <w:tcPr>
            <w:tcW w:w="1134" w:type="dxa"/>
            <w:vAlign w:val="center"/>
          </w:tcPr>
          <w:p w14:paraId="6117D82E" w14:textId="781FBC40" w:rsidR="00B90AEE" w:rsidRDefault="00B90AEE" w:rsidP="00E81FBA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30,30</w:t>
            </w:r>
          </w:p>
        </w:tc>
        <w:tc>
          <w:tcPr>
            <w:tcW w:w="1525" w:type="dxa"/>
            <w:vAlign w:val="center"/>
          </w:tcPr>
          <w:p w14:paraId="6ACD3B31" w14:textId="77777777" w:rsidR="00B90AEE" w:rsidRPr="00B62D18" w:rsidRDefault="00B90AEE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62011">
              <w:rPr>
                <w:rFonts w:ascii="Times New Roman" w:hAnsi="Times New Roman" w:cs="Times New Roman"/>
                <w:sz w:val="24"/>
                <w:szCs w:val="24"/>
              </w:rPr>
              <w:t>Garešnica</w:t>
            </w:r>
          </w:p>
        </w:tc>
      </w:tr>
      <w:tr w:rsidR="00B90AEE" w:rsidRPr="00394BA8" w14:paraId="58777597" w14:textId="77777777" w:rsidTr="00E81FBA">
        <w:trPr>
          <w:trHeight w:val="473"/>
        </w:trPr>
        <w:tc>
          <w:tcPr>
            <w:tcW w:w="3510" w:type="dxa"/>
            <w:vMerge/>
            <w:vAlign w:val="center"/>
          </w:tcPr>
          <w:p w14:paraId="5B7B1FCD" w14:textId="77777777" w:rsidR="00B90AEE" w:rsidRDefault="00B90AEE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1D7FE0EE" w14:textId="63DC163E" w:rsidR="00B90AEE" w:rsidRDefault="00B90AEE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RECIKLAŽNO DVORIŠTE V. MLINSKA</w:t>
            </w:r>
          </w:p>
        </w:tc>
        <w:tc>
          <w:tcPr>
            <w:tcW w:w="1134" w:type="dxa"/>
            <w:vAlign w:val="center"/>
          </w:tcPr>
          <w:p w14:paraId="4DE4BBB0" w14:textId="0DBF0AF7" w:rsidR="00B90AEE" w:rsidRDefault="00B90AEE" w:rsidP="00E81FBA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5,40</w:t>
            </w:r>
          </w:p>
        </w:tc>
        <w:tc>
          <w:tcPr>
            <w:tcW w:w="1525" w:type="dxa"/>
            <w:vAlign w:val="center"/>
          </w:tcPr>
          <w:p w14:paraId="5B0135BD" w14:textId="6CD1C8E9" w:rsidR="00B90AEE" w:rsidRPr="00962011" w:rsidRDefault="00B90AEE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Trnovitica</w:t>
            </w:r>
            <w:proofErr w:type="spellEnd"/>
          </w:p>
        </w:tc>
      </w:tr>
      <w:tr w:rsidR="00B90AEE" w:rsidRPr="00962011" w14:paraId="5EC0F84B" w14:textId="77777777" w:rsidTr="00B90AEE">
        <w:trPr>
          <w:trHeight w:val="135"/>
        </w:trPr>
        <w:tc>
          <w:tcPr>
            <w:tcW w:w="3510" w:type="dxa"/>
            <w:vMerge/>
          </w:tcPr>
          <w:p w14:paraId="79E70B34" w14:textId="77777777" w:rsidR="00B90AEE" w:rsidRPr="00962011" w:rsidRDefault="00B90AEE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2FA5B291" w14:textId="04D72C73" w:rsidR="00B90AEE" w:rsidRPr="00962011" w:rsidRDefault="00B90AEE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PROMOPOP d.o.o.</w:t>
            </w:r>
          </w:p>
        </w:tc>
        <w:tc>
          <w:tcPr>
            <w:tcW w:w="1134" w:type="dxa"/>
            <w:vAlign w:val="center"/>
          </w:tcPr>
          <w:p w14:paraId="02C03514" w14:textId="79315169" w:rsidR="00B90AEE" w:rsidRPr="00962011" w:rsidRDefault="00B90AEE" w:rsidP="00E81FBA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5,62</w:t>
            </w:r>
          </w:p>
        </w:tc>
        <w:tc>
          <w:tcPr>
            <w:tcW w:w="1525" w:type="dxa"/>
            <w:vMerge w:val="restart"/>
            <w:vAlign w:val="center"/>
          </w:tcPr>
          <w:p w14:paraId="22C0EFEC" w14:textId="40A7AF5B" w:rsidR="00B90AEE" w:rsidRPr="00962011" w:rsidRDefault="00B90AEE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Garešnica</w:t>
            </w:r>
          </w:p>
        </w:tc>
      </w:tr>
      <w:tr w:rsidR="00B90AEE" w:rsidRPr="00962011" w14:paraId="7D37BCE6" w14:textId="77777777" w:rsidTr="00E81FBA">
        <w:trPr>
          <w:trHeight w:val="135"/>
        </w:trPr>
        <w:tc>
          <w:tcPr>
            <w:tcW w:w="3510" w:type="dxa"/>
            <w:vMerge/>
          </w:tcPr>
          <w:p w14:paraId="094B572C" w14:textId="77777777" w:rsidR="00B90AEE" w:rsidRPr="00962011" w:rsidRDefault="00B90AEE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2A5BE0EB" w14:textId="6469CC4A" w:rsidR="00B90AEE" w:rsidRDefault="00B90AEE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HRVATSKI CRVENI KRIŽ</w:t>
            </w:r>
          </w:p>
        </w:tc>
        <w:tc>
          <w:tcPr>
            <w:tcW w:w="1134" w:type="dxa"/>
            <w:vAlign w:val="center"/>
          </w:tcPr>
          <w:p w14:paraId="21D0581C" w14:textId="4B0F7126" w:rsidR="00B90AEE" w:rsidRDefault="00B90AEE" w:rsidP="00E81FBA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525" w:type="dxa"/>
            <w:vMerge/>
            <w:vAlign w:val="center"/>
          </w:tcPr>
          <w:p w14:paraId="50D1019D" w14:textId="77777777" w:rsidR="00B90AEE" w:rsidRDefault="00B90AEE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298" w:rsidRPr="00962011" w14:paraId="7525CC6A" w14:textId="77777777" w:rsidTr="00E81FBA">
        <w:trPr>
          <w:trHeight w:val="135"/>
        </w:trPr>
        <w:tc>
          <w:tcPr>
            <w:tcW w:w="3510" w:type="dxa"/>
          </w:tcPr>
          <w:p w14:paraId="134C7568" w14:textId="0B0D21E3" w:rsidR="00DF5298" w:rsidRPr="00962011" w:rsidRDefault="00DF5298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03 99 – komunalni otpad koji nije specificiran na drugi način</w:t>
            </w:r>
          </w:p>
        </w:tc>
        <w:tc>
          <w:tcPr>
            <w:tcW w:w="3119" w:type="dxa"/>
            <w:vAlign w:val="center"/>
          </w:tcPr>
          <w:p w14:paraId="7740CF59" w14:textId="4D89BFF8" w:rsidR="00DF5298" w:rsidRDefault="00DF5298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PRIMA MOBILIS d.o.o.</w:t>
            </w:r>
          </w:p>
        </w:tc>
        <w:tc>
          <w:tcPr>
            <w:tcW w:w="1134" w:type="dxa"/>
            <w:vAlign w:val="center"/>
          </w:tcPr>
          <w:p w14:paraId="0C5F8EDC" w14:textId="43A83253" w:rsidR="00DF5298" w:rsidRDefault="00DF5298" w:rsidP="00E81FBA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0,86</w:t>
            </w:r>
          </w:p>
        </w:tc>
        <w:tc>
          <w:tcPr>
            <w:tcW w:w="1525" w:type="dxa"/>
            <w:vAlign w:val="center"/>
          </w:tcPr>
          <w:p w14:paraId="48F83569" w14:textId="7AB65A00" w:rsidR="00DF5298" w:rsidRDefault="00DF5298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Garešnica</w:t>
            </w:r>
          </w:p>
        </w:tc>
      </w:tr>
      <w:tr w:rsidR="00DF5298" w:rsidRPr="00394BA8" w14:paraId="2E45FE00" w14:textId="77777777" w:rsidTr="00DB7A44">
        <w:tc>
          <w:tcPr>
            <w:tcW w:w="6629" w:type="dxa"/>
            <w:gridSpan w:val="2"/>
            <w:vAlign w:val="center"/>
          </w:tcPr>
          <w:p w14:paraId="6B36EC44" w14:textId="19103DD6" w:rsidR="00DF5298" w:rsidRPr="00B62D18" w:rsidRDefault="00DF5298" w:rsidP="00E81FBA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</w:t>
            </w:r>
            <w:r w:rsidRPr="00B62D18"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2659" w:type="dxa"/>
            <w:gridSpan w:val="2"/>
            <w:vAlign w:val="center"/>
          </w:tcPr>
          <w:p w14:paraId="3512D36E" w14:textId="1FCCC243" w:rsidR="00DF5298" w:rsidRPr="00B62D18" w:rsidRDefault="00DF5298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238,16 t</w:t>
            </w:r>
          </w:p>
        </w:tc>
      </w:tr>
    </w:tbl>
    <w:p w14:paraId="06709E49" w14:textId="77777777" w:rsidR="00710C28" w:rsidRDefault="00710C28" w:rsidP="00F60D8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93287B" w14:textId="77777777" w:rsidR="00710C28" w:rsidRDefault="00710C28" w:rsidP="00F60D8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C756DA" w14:textId="69433D4A" w:rsidR="00F60D86" w:rsidRPr="00735987" w:rsidRDefault="00F60D86" w:rsidP="00F60D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75A49">
        <w:rPr>
          <w:rFonts w:ascii="Times New Roman" w:hAnsi="Times New Roman" w:cs="Times New Roman"/>
          <w:b/>
          <w:sz w:val="24"/>
          <w:szCs w:val="24"/>
        </w:rPr>
        <w:t>Tablica 4:</w:t>
      </w:r>
      <w:r w:rsidRPr="00735987">
        <w:rPr>
          <w:rFonts w:ascii="Times New Roman" w:hAnsi="Times New Roman" w:cs="Times New Roman"/>
          <w:sz w:val="24"/>
          <w:szCs w:val="24"/>
        </w:rPr>
        <w:t xml:space="preserve"> Zaprimljene i deponirane  količine</w:t>
      </w:r>
      <w:r>
        <w:rPr>
          <w:rFonts w:ascii="Times New Roman" w:hAnsi="Times New Roman" w:cs="Times New Roman"/>
          <w:sz w:val="24"/>
          <w:szCs w:val="24"/>
        </w:rPr>
        <w:t xml:space="preserve">  komunalnog i neopasnog otpada koje su predale tvrtke izvan područja </w:t>
      </w:r>
      <w:r w:rsidRPr="00735987">
        <w:rPr>
          <w:rFonts w:ascii="Times New Roman" w:hAnsi="Times New Roman" w:cs="Times New Roman"/>
          <w:sz w:val="24"/>
          <w:szCs w:val="24"/>
        </w:rPr>
        <w:t>Grada Garešnice</w:t>
      </w:r>
      <w:r>
        <w:rPr>
          <w:rFonts w:ascii="Times New Roman" w:hAnsi="Times New Roman" w:cs="Times New Roman"/>
          <w:sz w:val="24"/>
          <w:szCs w:val="24"/>
        </w:rPr>
        <w:t xml:space="preserve"> i općina </w:t>
      </w:r>
      <w:proofErr w:type="spellStart"/>
      <w:r>
        <w:rPr>
          <w:rFonts w:ascii="Times New Roman" w:hAnsi="Times New Roman" w:cs="Times New Roman"/>
          <w:sz w:val="24"/>
          <w:szCs w:val="24"/>
        </w:rPr>
        <w:t>Berek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V. </w:t>
      </w:r>
      <w:proofErr w:type="spellStart"/>
      <w:r>
        <w:rPr>
          <w:rFonts w:ascii="Times New Roman" w:hAnsi="Times New Roman" w:cs="Times New Roman"/>
          <w:sz w:val="24"/>
          <w:szCs w:val="24"/>
        </w:rPr>
        <w:t>Trnovitica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Hercegovac, u 202</w:t>
      </w:r>
      <w:r w:rsidR="00DF529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godini</w:t>
      </w:r>
    </w:p>
    <w:tbl>
      <w:tblPr>
        <w:tblpPr w:leftFromText="180" w:rightFromText="180" w:vertAnchor="text" w:horzAnchor="margin" w:tblpY="318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3543"/>
        <w:gridCol w:w="1242"/>
      </w:tblGrid>
      <w:tr w:rsidR="00F60D86" w:rsidRPr="00E4787E" w14:paraId="2B2BFBFF" w14:textId="77777777" w:rsidTr="00055BA4">
        <w:tc>
          <w:tcPr>
            <w:tcW w:w="4503" w:type="dxa"/>
            <w:shd w:val="clear" w:color="auto" w:fill="C1E4F5" w:themeFill="accent1" w:themeFillTint="33"/>
          </w:tcPr>
          <w:p w14:paraId="325BA2F7" w14:textId="77777777" w:rsidR="00F60D86" w:rsidRPr="00C75A49" w:rsidRDefault="00F60D86" w:rsidP="00E81FBA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A49">
              <w:rPr>
                <w:rFonts w:ascii="Times New Roman" w:hAnsi="Times New Roman" w:cs="Times New Roman"/>
                <w:b/>
                <w:sz w:val="24"/>
                <w:szCs w:val="24"/>
              </w:rPr>
              <w:t>Ključni broj otpada</w:t>
            </w:r>
          </w:p>
        </w:tc>
        <w:tc>
          <w:tcPr>
            <w:tcW w:w="3543" w:type="dxa"/>
            <w:shd w:val="clear" w:color="auto" w:fill="C1E4F5" w:themeFill="accent1" w:themeFillTint="33"/>
          </w:tcPr>
          <w:p w14:paraId="0087B94C" w14:textId="1425FF45" w:rsidR="00F60D86" w:rsidRPr="00C75A49" w:rsidRDefault="009B64A3" w:rsidP="00E81FBA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Predavatelj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otpada</w:t>
            </w:r>
          </w:p>
        </w:tc>
        <w:tc>
          <w:tcPr>
            <w:tcW w:w="1242" w:type="dxa"/>
            <w:shd w:val="clear" w:color="auto" w:fill="C1E4F5" w:themeFill="accent1" w:themeFillTint="33"/>
          </w:tcPr>
          <w:p w14:paraId="71DC4ABC" w14:textId="77777777" w:rsidR="00F60D86" w:rsidRPr="00C75A49" w:rsidRDefault="00F60D86" w:rsidP="00E81FBA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A49">
              <w:rPr>
                <w:rFonts w:ascii="Times New Roman" w:hAnsi="Times New Roman" w:cs="Times New Roman"/>
                <w:b/>
                <w:sz w:val="24"/>
                <w:szCs w:val="24"/>
              </w:rPr>
              <w:t>Količina  (t)</w:t>
            </w:r>
          </w:p>
        </w:tc>
      </w:tr>
      <w:tr w:rsidR="00DF5298" w:rsidRPr="00E4787E" w14:paraId="2CE26271" w14:textId="77777777" w:rsidTr="00E81FBA">
        <w:tc>
          <w:tcPr>
            <w:tcW w:w="4503" w:type="dxa"/>
            <w:vMerge w:val="restart"/>
            <w:vAlign w:val="center"/>
          </w:tcPr>
          <w:p w14:paraId="516F21A7" w14:textId="77777777" w:rsidR="00DF5298" w:rsidRPr="005B3370" w:rsidRDefault="00DF5298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6AF077" w14:textId="77777777" w:rsidR="00DF5298" w:rsidRPr="005B3370" w:rsidRDefault="00DF5298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B3370">
              <w:rPr>
                <w:rFonts w:ascii="Times New Roman" w:hAnsi="Times New Roman" w:cs="Times New Roman"/>
                <w:sz w:val="24"/>
                <w:szCs w:val="24"/>
              </w:rPr>
              <w:t>19 12 12 – ostali otpad (uključujući mješavine materijala) od mehaničke obrade otpada, koji nije naveden pod 19 12 11*</w:t>
            </w:r>
          </w:p>
        </w:tc>
        <w:tc>
          <w:tcPr>
            <w:tcW w:w="3543" w:type="dxa"/>
            <w:vAlign w:val="bottom"/>
          </w:tcPr>
          <w:p w14:paraId="3497D52E" w14:textId="06517447" w:rsidR="00DF5298" w:rsidRPr="005B3370" w:rsidRDefault="00DF5298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BABIĆ d.o.o.</w:t>
            </w:r>
          </w:p>
        </w:tc>
        <w:tc>
          <w:tcPr>
            <w:tcW w:w="1242" w:type="dxa"/>
            <w:vAlign w:val="center"/>
          </w:tcPr>
          <w:p w14:paraId="3FDA1848" w14:textId="47568D55" w:rsidR="00DF5298" w:rsidRPr="005B3370" w:rsidRDefault="00DF5298" w:rsidP="00E81FBA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1.018,44 </w:t>
            </w:r>
          </w:p>
        </w:tc>
      </w:tr>
      <w:tr w:rsidR="00DF5298" w:rsidRPr="00E4787E" w14:paraId="798D5C9D" w14:textId="77777777" w:rsidTr="00E81FBA">
        <w:trPr>
          <w:trHeight w:val="105"/>
        </w:trPr>
        <w:tc>
          <w:tcPr>
            <w:tcW w:w="4503" w:type="dxa"/>
            <w:vMerge/>
            <w:vAlign w:val="center"/>
          </w:tcPr>
          <w:p w14:paraId="03E74C31" w14:textId="77777777" w:rsidR="00DF5298" w:rsidRPr="005B3370" w:rsidRDefault="00DF5298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5B629DAF" w14:textId="77777777" w:rsidR="00DF5298" w:rsidRPr="005B3370" w:rsidRDefault="00DF5298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B3370">
              <w:rPr>
                <w:rFonts w:ascii="Times New Roman" w:hAnsi="Times New Roman" w:cs="Times New Roman"/>
                <w:sz w:val="24"/>
                <w:szCs w:val="24"/>
              </w:rPr>
              <w:t>EKO-FLOR PLUS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d.o.o.</w:t>
            </w:r>
          </w:p>
        </w:tc>
        <w:tc>
          <w:tcPr>
            <w:tcW w:w="1242" w:type="dxa"/>
            <w:vAlign w:val="center"/>
          </w:tcPr>
          <w:p w14:paraId="71483104" w14:textId="61DC3E20" w:rsidR="00DF5298" w:rsidRPr="005B3370" w:rsidRDefault="00DF5298" w:rsidP="00E81FBA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B337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466,44</w:t>
            </w:r>
          </w:p>
        </w:tc>
      </w:tr>
      <w:tr w:rsidR="00DF5298" w:rsidRPr="00E4787E" w14:paraId="2374B481" w14:textId="77777777" w:rsidTr="00E81FBA">
        <w:trPr>
          <w:trHeight w:val="105"/>
        </w:trPr>
        <w:tc>
          <w:tcPr>
            <w:tcW w:w="4503" w:type="dxa"/>
            <w:vMerge/>
            <w:vAlign w:val="center"/>
          </w:tcPr>
          <w:p w14:paraId="3F26DE1C" w14:textId="77777777" w:rsidR="00DF5298" w:rsidRPr="005B3370" w:rsidRDefault="00DF5298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5123A160" w14:textId="70C269F6" w:rsidR="00DF5298" w:rsidRPr="005B3370" w:rsidRDefault="00DF5298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LOTUS 91</w:t>
            </w:r>
          </w:p>
        </w:tc>
        <w:tc>
          <w:tcPr>
            <w:tcW w:w="1242" w:type="dxa"/>
            <w:vAlign w:val="center"/>
          </w:tcPr>
          <w:p w14:paraId="5EF2CB78" w14:textId="23966B29" w:rsidR="00DF5298" w:rsidRPr="005B3370" w:rsidRDefault="00DF5298" w:rsidP="00E81FBA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1.998,06</w:t>
            </w:r>
          </w:p>
        </w:tc>
      </w:tr>
      <w:tr w:rsidR="00DF5298" w:rsidRPr="00E4787E" w14:paraId="5E80F7B4" w14:textId="77777777" w:rsidTr="00E81FBA">
        <w:trPr>
          <w:trHeight w:val="105"/>
        </w:trPr>
        <w:tc>
          <w:tcPr>
            <w:tcW w:w="4503" w:type="dxa"/>
            <w:vMerge/>
            <w:vAlign w:val="center"/>
          </w:tcPr>
          <w:p w14:paraId="6AB4BFB9" w14:textId="77777777" w:rsidR="00DF5298" w:rsidRPr="005B3370" w:rsidRDefault="00DF5298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332BF932" w14:textId="77777777" w:rsidR="00DF5298" w:rsidRPr="005B3370" w:rsidRDefault="00DF5298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B3370">
              <w:rPr>
                <w:rFonts w:ascii="Times New Roman" w:hAnsi="Times New Roman" w:cs="Times New Roman"/>
                <w:sz w:val="24"/>
                <w:szCs w:val="24"/>
              </w:rPr>
              <w:t>POS-PLAST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d.o.o.</w:t>
            </w:r>
          </w:p>
        </w:tc>
        <w:tc>
          <w:tcPr>
            <w:tcW w:w="1242" w:type="dxa"/>
            <w:vAlign w:val="center"/>
          </w:tcPr>
          <w:p w14:paraId="3903B69A" w14:textId="530B3065" w:rsidR="00DF5298" w:rsidRPr="005B3370" w:rsidRDefault="00DF5298" w:rsidP="00E81FBA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389,96</w:t>
            </w:r>
          </w:p>
        </w:tc>
      </w:tr>
      <w:tr w:rsidR="00DF5298" w:rsidRPr="00E4787E" w14:paraId="78AB55E7" w14:textId="77777777" w:rsidTr="00E81FBA">
        <w:trPr>
          <w:trHeight w:val="105"/>
        </w:trPr>
        <w:tc>
          <w:tcPr>
            <w:tcW w:w="4503" w:type="dxa"/>
            <w:vMerge/>
            <w:vAlign w:val="center"/>
          </w:tcPr>
          <w:p w14:paraId="14AB925B" w14:textId="77777777" w:rsidR="00DF5298" w:rsidRPr="005B3370" w:rsidRDefault="00DF5298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151A57FF" w14:textId="77777777" w:rsidR="00DF5298" w:rsidRPr="005B3370" w:rsidRDefault="00DF5298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REOMA GRUPA</w:t>
            </w:r>
          </w:p>
        </w:tc>
        <w:tc>
          <w:tcPr>
            <w:tcW w:w="1242" w:type="dxa"/>
            <w:vAlign w:val="center"/>
          </w:tcPr>
          <w:p w14:paraId="2EAE8830" w14:textId="6A95B0F7" w:rsidR="00DF5298" w:rsidRDefault="00DF5298" w:rsidP="00E81FBA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3.193,46</w:t>
            </w:r>
          </w:p>
        </w:tc>
      </w:tr>
      <w:tr w:rsidR="00DF5298" w:rsidRPr="00E4787E" w14:paraId="0A5207CD" w14:textId="77777777" w:rsidTr="00E81FBA">
        <w:trPr>
          <w:trHeight w:val="105"/>
        </w:trPr>
        <w:tc>
          <w:tcPr>
            <w:tcW w:w="4503" w:type="dxa"/>
            <w:vMerge/>
            <w:vAlign w:val="center"/>
          </w:tcPr>
          <w:p w14:paraId="600B6F29" w14:textId="77777777" w:rsidR="00DF5298" w:rsidRPr="005B3370" w:rsidRDefault="00DF5298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31B455A2" w14:textId="77777777" w:rsidR="00DF5298" w:rsidRPr="005B3370" w:rsidRDefault="00DF5298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B3370">
              <w:rPr>
                <w:rFonts w:ascii="Times New Roman" w:hAnsi="Times New Roman" w:cs="Times New Roman"/>
                <w:sz w:val="24"/>
                <w:szCs w:val="24"/>
              </w:rPr>
              <w:t>ROTO TRANS EKO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d.o.o.</w:t>
            </w:r>
          </w:p>
        </w:tc>
        <w:tc>
          <w:tcPr>
            <w:tcW w:w="1242" w:type="dxa"/>
            <w:vAlign w:val="center"/>
          </w:tcPr>
          <w:p w14:paraId="6E45E43E" w14:textId="19D76A80" w:rsidR="00DF5298" w:rsidRPr="005B3370" w:rsidRDefault="00DF5298" w:rsidP="00E81FBA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1.494,90</w:t>
            </w:r>
          </w:p>
        </w:tc>
      </w:tr>
      <w:tr w:rsidR="00DF5298" w:rsidRPr="00E4787E" w14:paraId="53071BD7" w14:textId="77777777" w:rsidTr="00E81FBA">
        <w:trPr>
          <w:trHeight w:val="105"/>
        </w:trPr>
        <w:tc>
          <w:tcPr>
            <w:tcW w:w="4503" w:type="dxa"/>
            <w:vMerge/>
            <w:vAlign w:val="center"/>
          </w:tcPr>
          <w:p w14:paraId="0801FEE5" w14:textId="77777777" w:rsidR="00DF5298" w:rsidRPr="005B3370" w:rsidRDefault="00DF5298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4F9C4C3D" w14:textId="77777777" w:rsidR="00DF5298" w:rsidRPr="005B3370" w:rsidRDefault="00DF5298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SAUBERMACHER-EKP d.o.o.</w:t>
            </w:r>
          </w:p>
        </w:tc>
        <w:tc>
          <w:tcPr>
            <w:tcW w:w="1242" w:type="dxa"/>
            <w:vAlign w:val="center"/>
          </w:tcPr>
          <w:p w14:paraId="3A25B114" w14:textId="50A33233" w:rsidR="00DF5298" w:rsidRPr="005B3370" w:rsidRDefault="00DF5298" w:rsidP="00E81FBA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2.191,64</w:t>
            </w:r>
          </w:p>
        </w:tc>
      </w:tr>
      <w:tr w:rsidR="00DF5298" w:rsidRPr="00E4787E" w14:paraId="164C0631" w14:textId="77777777" w:rsidTr="00DF5298">
        <w:trPr>
          <w:trHeight w:val="135"/>
        </w:trPr>
        <w:tc>
          <w:tcPr>
            <w:tcW w:w="4503" w:type="dxa"/>
            <w:vMerge/>
            <w:vAlign w:val="center"/>
          </w:tcPr>
          <w:p w14:paraId="52C3DD32" w14:textId="77777777" w:rsidR="00DF5298" w:rsidRPr="005B3370" w:rsidRDefault="00DF5298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3F09BC0D" w14:textId="77777777" w:rsidR="00DF5298" w:rsidRPr="005B3370" w:rsidRDefault="00DF5298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B3370">
              <w:rPr>
                <w:rFonts w:ascii="Times New Roman" w:hAnsi="Times New Roman" w:cs="Times New Roman"/>
                <w:sz w:val="24"/>
                <w:szCs w:val="24"/>
              </w:rPr>
              <w:t>WANG 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d.o.o.</w:t>
            </w:r>
          </w:p>
        </w:tc>
        <w:tc>
          <w:tcPr>
            <w:tcW w:w="1242" w:type="dxa"/>
            <w:vAlign w:val="center"/>
          </w:tcPr>
          <w:p w14:paraId="73802658" w14:textId="7036C475" w:rsidR="00DF5298" w:rsidRPr="005B3370" w:rsidRDefault="00DF5298" w:rsidP="00E81FBA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4.498,24</w:t>
            </w:r>
          </w:p>
        </w:tc>
      </w:tr>
      <w:tr w:rsidR="00DF5298" w:rsidRPr="00E4787E" w14:paraId="1414D6C4" w14:textId="77777777" w:rsidTr="00E81FBA">
        <w:trPr>
          <w:trHeight w:val="135"/>
        </w:trPr>
        <w:tc>
          <w:tcPr>
            <w:tcW w:w="4503" w:type="dxa"/>
            <w:vMerge/>
            <w:vAlign w:val="center"/>
          </w:tcPr>
          <w:p w14:paraId="612F92AF" w14:textId="77777777" w:rsidR="00DF5298" w:rsidRPr="005B3370" w:rsidRDefault="00DF5298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791B2B59" w14:textId="0B8B0444" w:rsidR="00DF5298" w:rsidRPr="005B3370" w:rsidRDefault="00DF5298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ZELENI PLAN d.o.o. </w:t>
            </w:r>
          </w:p>
        </w:tc>
        <w:tc>
          <w:tcPr>
            <w:tcW w:w="1242" w:type="dxa"/>
            <w:vAlign w:val="center"/>
          </w:tcPr>
          <w:p w14:paraId="225AE521" w14:textId="5F67A645" w:rsidR="00DF5298" w:rsidRDefault="00DF5298" w:rsidP="00E81FBA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85,56</w:t>
            </w:r>
          </w:p>
        </w:tc>
      </w:tr>
      <w:tr w:rsidR="00F60D86" w:rsidRPr="00E4787E" w14:paraId="3DB5D108" w14:textId="77777777" w:rsidTr="00E81FBA">
        <w:tc>
          <w:tcPr>
            <w:tcW w:w="4503" w:type="dxa"/>
            <w:vMerge w:val="restart"/>
            <w:vAlign w:val="center"/>
          </w:tcPr>
          <w:p w14:paraId="7D9641F7" w14:textId="77777777" w:rsidR="00F60D86" w:rsidRDefault="00F60D86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6D9B77" w14:textId="77777777" w:rsidR="00F60D86" w:rsidRPr="005C287F" w:rsidRDefault="00F60D86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C287F">
              <w:rPr>
                <w:rFonts w:ascii="Times New Roman" w:hAnsi="Times New Roman" w:cs="Times New Roman"/>
                <w:sz w:val="24"/>
                <w:szCs w:val="24"/>
              </w:rPr>
              <w:t>20 03 01 – miješani komunalni otpad</w:t>
            </w:r>
          </w:p>
          <w:p w14:paraId="6FF1EC16" w14:textId="77777777" w:rsidR="00F60D86" w:rsidRPr="005C287F" w:rsidRDefault="00F60D86" w:rsidP="00E81FBA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Align w:val="center"/>
          </w:tcPr>
          <w:p w14:paraId="2EFAE940" w14:textId="77777777" w:rsidR="00F60D86" w:rsidRPr="005B3370" w:rsidRDefault="00F60D86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B3370">
              <w:rPr>
                <w:rFonts w:ascii="Times New Roman" w:hAnsi="Times New Roman" w:cs="Times New Roman"/>
                <w:sz w:val="24"/>
                <w:szCs w:val="24"/>
              </w:rPr>
              <w:t>ČISTOĆA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d.o.o.</w:t>
            </w:r>
          </w:p>
        </w:tc>
        <w:tc>
          <w:tcPr>
            <w:tcW w:w="1242" w:type="dxa"/>
            <w:vAlign w:val="center"/>
          </w:tcPr>
          <w:p w14:paraId="6AD30D65" w14:textId="2E33CC5D" w:rsidR="00F60D86" w:rsidRPr="005B3370" w:rsidRDefault="00DF5298" w:rsidP="00E81FBA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2.999,88</w:t>
            </w:r>
          </w:p>
        </w:tc>
      </w:tr>
      <w:tr w:rsidR="00F60D86" w:rsidRPr="00E4787E" w14:paraId="59E4B28F" w14:textId="77777777" w:rsidTr="00E81FBA">
        <w:tc>
          <w:tcPr>
            <w:tcW w:w="4503" w:type="dxa"/>
            <w:vMerge/>
            <w:vAlign w:val="center"/>
          </w:tcPr>
          <w:p w14:paraId="0320E4C5" w14:textId="77777777" w:rsidR="00F60D86" w:rsidRDefault="00F60D86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1FF50A46" w14:textId="77777777" w:rsidR="00F60D86" w:rsidRPr="005B3370" w:rsidRDefault="00F60D86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EKO-FLOR PLUS d.o.o.</w:t>
            </w:r>
          </w:p>
        </w:tc>
        <w:tc>
          <w:tcPr>
            <w:tcW w:w="1242" w:type="dxa"/>
            <w:vAlign w:val="center"/>
          </w:tcPr>
          <w:p w14:paraId="1697D575" w14:textId="064C43B3" w:rsidR="00F60D86" w:rsidRDefault="00DF5298" w:rsidP="00E81FBA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3.001,98</w:t>
            </w:r>
          </w:p>
        </w:tc>
      </w:tr>
      <w:tr w:rsidR="00F60D86" w:rsidRPr="00E4787E" w14:paraId="18F3BEE4" w14:textId="77777777" w:rsidTr="00E81FBA">
        <w:tc>
          <w:tcPr>
            <w:tcW w:w="4503" w:type="dxa"/>
            <w:vMerge/>
            <w:vAlign w:val="center"/>
          </w:tcPr>
          <w:p w14:paraId="35A2F59C" w14:textId="77777777" w:rsidR="00F60D86" w:rsidRPr="005B3370" w:rsidRDefault="00F60D86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47B53D75" w14:textId="77777777" w:rsidR="00F60D86" w:rsidRPr="005B3370" w:rsidRDefault="00F60D86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B3370">
              <w:rPr>
                <w:rFonts w:ascii="Times New Roman" w:hAnsi="Times New Roman" w:cs="Times New Roman"/>
                <w:sz w:val="24"/>
                <w:szCs w:val="24"/>
              </w:rPr>
              <w:t>IVANKOM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d.o.o.</w:t>
            </w:r>
          </w:p>
        </w:tc>
        <w:tc>
          <w:tcPr>
            <w:tcW w:w="1242" w:type="dxa"/>
            <w:vAlign w:val="center"/>
          </w:tcPr>
          <w:p w14:paraId="0F039EE7" w14:textId="1491BA33" w:rsidR="00F60D86" w:rsidRPr="005B3370" w:rsidRDefault="00F60D86" w:rsidP="00E81FBA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273,</w:t>
            </w:r>
            <w:r w:rsidR="00DF529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60D86" w:rsidRPr="00E4787E" w14:paraId="3C0ACC0E" w14:textId="77777777" w:rsidTr="00E81FBA">
        <w:tc>
          <w:tcPr>
            <w:tcW w:w="4503" w:type="dxa"/>
            <w:vMerge/>
            <w:vAlign w:val="center"/>
          </w:tcPr>
          <w:p w14:paraId="59EEE26E" w14:textId="77777777" w:rsidR="00F60D86" w:rsidRPr="005B3370" w:rsidRDefault="00F60D86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3C71793E" w14:textId="77777777" w:rsidR="00F60D86" w:rsidRPr="005B3370" w:rsidRDefault="00F60D86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B3370">
              <w:rPr>
                <w:rFonts w:ascii="Times New Roman" w:hAnsi="Times New Roman" w:cs="Times New Roman"/>
                <w:sz w:val="24"/>
                <w:szCs w:val="24"/>
              </w:rPr>
              <w:t>KOMUNALIJE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d.o.o.</w:t>
            </w:r>
          </w:p>
        </w:tc>
        <w:tc>
          <w:tcPr>
            <w:tcW w:w="1242" w:type="dxa"/>
            <w:vAlign w:val="center"/>
          </w:tcPr>
          <w:p w14:paraId="68450CD9" w14:textId="6ED8D38E" w:rsidR="00F60D86" w:rsidRPr="005B3370" w:rsidRDefault="00F60D86" w:rsidP="00E81FBA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F5298">
              <w:rPr>
                <w:rFonts w:ascii="Times New Roman" w:hAnsi="Times New Roman" w:cs="Times New Roman"/>
                <w:sz w:val="24"/>
                <w:szCs w:val="24"/>
              </w:rPr>
              <w:t>633,62</w:t>
            </w:r>
          </w:p>
        </w:tc>
      </w:tr>
      <w:tr w:rsidR="00F60D86" w:rsidRPr="00E4787E" w14:paraId="437516BA" w14:textId="77777777" w:rsidTr="00E81FBA">
        <w:tc>
          <w:tcPr>
            <w:tcW w:w="4503" w:type="dxa"/>
            <w:vAlign w:val="center"/>
          </w:tcPr>
          <w:p w14:paraId="05430C28" w14:textId="77777777" w:rsidR="00F60D86" w:rsidRPr="005B3370" w:rsidRDefault="00F60D86" w:rsidP="00E81FBA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370"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3543" w:type="dxa"/>
            <w:vAlign w:val="center"/>
          </w:tcPr>
          <w:p w14:paraId="7836108D" w14:textId="77777777" w:rsidR="00F60D86" w:rsidRPr="005B3370" w:rsidRDefault="00F60D86" w:rsidP="00E81FBA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4D25F000" w14:textId="78309297" w:rsidR="00F60D86" w:rsidRPr="005B3370" w:rsidRDefault="00F60D86" w:rsidP="00E81FBA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F529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F5298">
              <w:rPr>
                <w:rFonts w:ascii="Times New Roman" w:hAnsi="Times New Roman" w:cs="Times New Roman"/>
                <w:b/>
                <w:sz w:val="24"/>
                <w:szCs w:val="24"/>
              </w:rPr>
              <w:t>246</w:t>
            </w:r>
            <w:r w:rsidRPr="005B337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DF52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14:paraId="7DF5B888" w14:textId="77777777" w:rsidR="00F60D86" w:rsidRDefault="00F60D86" w:rsidP="00F60D86">
      <w:pPr>
        <w:rPr>
          <w:rFonts w:ascii="Times New Roman" w:hAnsi="Times New Roman" w:cs="Times New Roman"/>
          <w:sz w:val="24"/>
          <w:szCs w:val="24"/>
        </w:rPr>
      </w:pPr>
    </w:p>
    <w:p w14:paraId="56B526E0" w14:textId="77777777" w:rsidR="00F60D86" w:rsidRDefault="00F60D86" w:rsidP="00F60D8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EA147BF" w14:textId="77777777" w:rsidR="00F60D86" w:rsidRDefault="00F60D86" w:rsidP="00F60D8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C287F">
        <w:rPr>
          <w:rFonts w:ascii="Times New Roman" w:hAnsi="Times New Roman" w:cs="Times New Roman"/>
          <w:sz w:val="24"/>
          <w:szCs w:val="24"/>
        </w:rPr>
        <w:t xml:space="preserve">Otpad na odlaganje dovoze ovlašteni prijevoznici otpada registrirani pri MGIOR. Sav otpad koji ulazi na odlagalište </w:t>
      </w:r>
      <w:proofErr w:type="spellStart"/>
      <w:r w:rsidRPr="005C287F">
        <w:rPr>
          <w:rFonts w:ascii="Times New Roman" w:hAnsi="Times New Roman" w:cs="Times New Roman"/>
          <w:sz w:val="24"/>
          <w:szCs w:val="24"/>
        </w:rPr>
        <w:t>Johovača</w:t>
      </w:r>
      <w:proofErr w:type="spellEnd"/>
      <w:r w:rsidRPr="005C287F">
        <w:rPr>
          <w:rFonts w:ascii="Times New Roman" w:hAnsi="Times New Roman" w:cs="Times New Roman"/>
          <w:sz w:val="24"/>
          <w:szCs w:val="24"/>
        </w:rPr>
        <w:t xml:space="preserve"> važe se mosnoj vagi </w:t>
      </w:r>
      <w:proofErr w:type="spellStart"/>
      <w:r w:rsidRPr="005C287F">
        <w:rPr>
          <w:rFonts w:ascii="Times New Roman" w:hAnsi="Times New Roman" w:cs="Times New Roman"/>
          <w:sz w:val="24"/>
          <w:szCs w:val="24"/>
        </w:rPr>
        <w:t>reciklažnog</w:t>
      </w:r>
      <w:proofErr w:type="spellEnd"/>
      <w:r w:rsidRPr="005C287F">
        <w:rPr>
          <w:rFonts w:ascii="Times New Roman" w:hAnsi="Times New Roman" w:cs="Times New Roman"/>
          <w:sz w:val="24"/>
          <w:szCs w:val="24"/>
        </w:rPr>
        <w:t xml:space="preserve"> dvorišta te se prije sklapanja ugovora dostavljaju analize otpada.</w:t>
      </w:r>
    </w:p>
    <w:p w14:paraId="0C4A6B91" w14:textId="77777777" w:rsidR="00F60D86" w:rsidRPr="005C287F" w:rsidRDefault="00F60D86" w:rsidP="00F60D8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887D097" w14:textId="77777777" w:rsidR="00710C28" w:rsidRDefault="00710C28" w:rsidP="009B64A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03A07B2" w14:textId="4F84E667" w:rsidR="00F60D86" w:rsidRDefault="009B64A3" w:rsidP="009B64A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0D86" w:rsidRPr="00CA0BBD">
        <w:rPr>
          <w:rFonts w:ascii="Times New Roman" w:hAnsi="Times New Roman" w:cs="Times New Roman"/>
          <w:b/>
          <w:sz w:val="24"/>
          <w:szCs w:val="24"/>
        </w:rPr>
        <w:t>Tablica 5:</w:t>
      </w:r>
      <w:r w:rsidR="00F60D86" w:rsidRPr="005352D5">
        <w:rPr>
          <w:rFonts w:ascii="Times New Roman" w:hAnsi="Times New Roman" w:cs="Times New Roman"/>
          <w:sz w:val="24"/>
          <w:szCs w:val="24"/>
        </w:rPr>
        <w:t xml:space="preserve"> Pregled depon</w:t>
      </w:r>
      <w:r w:rsidR="00F60D86">
        <w:rPr>
          <w:rFonts w:ascii="Times New Roman" w:hAnsi="Times New Roman" w:cs="Times New Roman"/>
          <w:sz w:val="24"/>
          <w:szCs w:val="24"/>
        </w:rPr>
        <w:t>iranih količina od 2005. do 202</w:t>
      </w:r>
      <w:r>
        <w:rPr>
          <w:rFonts w:ascii="Times New Roman" w:hAnsi="Times New Roman" w:cs="Times New Roman"/>
          <w:sz w:val="24"/>
          <w:szCs w:val="24"/>
        </w:rPr>
        <w:t>3</w:t>
      </w:r>
      <w:r w:rsidR="00F60D86" w:rsidRPr="005352D5">
        <w:rPr>
          <w:rFonts w:ascii="Times New Roman" w:hAnsi="Times New Roman" w:cs="Times New Roman"/>
          <w:sz w:val="24"/>
          <w:szCs w:val="24"/>
        </w:rPr>
        <w:t xml:space="preserve">. godine na odlagalište </w:t>
      </w:r>
      <w:proofErr w:type="spellStart"/>
      <w:r w:rsidR="00F60D86" w:rsidRPr="005352D5">
        <w:rPr>
          <w:rFonts w:ascii="Times New Roman" w:hAnsi="Times New Roman" w:cs="Times New Roman"/>
          <w:sz w:val="24"/>
          <w:szCs w:val="24"/>
        </w:rPr>
        <w:t>Johovača</w:t>
      </w:r>
      <w:proofErr w:type="spellEnd"/>
      <w:r w:rsidR="00F60D86" w:rsidRPr="005352D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C796FDB" w14:textId="77777777" w:rsidR="009B64A3" w:rsidRPr="005352D5" w:rsidRDefault="009B64A3" w:rsidP="009B64A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3373" w:type="dxa"/>
        <w:tblInd w:w="56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8"/>
        <w:gridCol w:w="1985"/>
      </w:tblGrid>
      <w:tr w:rsidR="00F60D86" w:rsidRPr="00E4787E" w14:paraId="734A8D57" w14:textId="77777777" w:rsidTr="00055BA4"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5F16F" w14:textId="77777777" w:rsidR="00F60D86" w:rsidRPr="00C03EF1" w:rsidRDefault="00F60D86" w:rsidP="00E81FBA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EF1">
              <w:rPr>
                <w:rFonts w:ascii="Times New Roman" w:hAnsi="Times New Roman" w:cs="Times New Roman"/>
                <w:b/>
                <w:sz w:val="24"/>
                <w:szCs w:val="24"/>
              </w:rPr>
              <w:t>Godina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C0AE4" w14:textId="77777777" w:rsidR="00F60D86" w:rsidRPr="00C03EF1" w:rsidRDefault="00F60D86" w:rsidP="00E81FBA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EF1">
              <w:rPr>
                <w:rFonts w:ascii="Times New Roman" w:hAnsi="Times New Roman" w:cs="Times New Roman"/>
                <w:b/>
                <w:sz w:val="24"/>
                <w:szCs w:val="24"/>
              </w:rPr>
              <w:t>Odloženo (t)</w:t>
            </w:r>
          </w:p>
        </w:tc>
      </w:tr>
      <w:tr w:rsidR="00F60D86" w:rsidRPr="00E4787E" w14:paraId="71073067" w14:textId="77777777" w:rsidTr="00E81FBA"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D2B82" w14:textId="77777777" w:rsidR="00F60D86" w:rsidRPr="00C03EF1" w:rsidRDefault="00F60D86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03EF1">
              <w:rPr>
                <w:rFonts w:ascii="Times New Roman" w:hAnsi="Times New Roman" w:cs="Times New Roman"/>
                <w:sz w:val="24"/>
                <w:szCs w:val="24"/>
              </w:rPr>
              <w:t>2005.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AD918" w14:textId="77777777" w:rsidR="00F60D86" w:rsidRPr="00C03EF1" w:rsidRDefault="00F60D86" w:rsidP="00E81FBA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03E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03EF1">
              <w:rPr>
                <w:rFonts w:ascii="Times New Roman" w:hAnsi="Times New Roman" w:cs="Times New Roman"/>
                <w:sz w:val="24"/>
                <w:szCs w:val="24"/>
              </w:rPr>
              <w:t>673</w:t>
            </w:r>
          </w:p>
        </w:tc>
      </w:tr>
      <w:tr w:rsidR="00F60D86" w:rsidRPr="00E4787E" w14:paraId="6EFC6A9B" w14:textId="77777777" w:rsidTr="00E81FBA"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8D295" w14:textId="77777777" w:rsidR="00F60D86" w:rsidRPr="00C03EF1" w:rsidRDefault="00F60D86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03EF1">
              <w:rPr>
                <w:rFonts w:ascii="Times New Roman" w:hAnsi="Times New Roman" w:cs="Times New Roman"/>
                <w:sz w:val="24"/>
                <w:szCs w:val="24"/>
              </w:rPr>
              <w:t>2006.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37F04" w14:textId="77777777" w:rsidR="00F60D86" w:rsidRPr="00C03EF1" w:rsidRDefault="00F60D86" w:rsidP="00E81FBA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03E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03EF1">
              <w:rPr>
                <w:rFonts w:ascii="Times New Roman" w:hAnsi="Times New Roman" w:cs="Times New Roman"/>
                <w:sz w:val="24"/>
                <w:szCs w:val="24"/>
              </w:rPr>
              <w:t>586</w:t>
            </w:r>
          </w:p>
        </w:tc>
      </w:tr>
      <w:tr w:rsidR="00F60D86" w:rsidRPr="00E4787E" w14:paraId="378FFCB9" w14:textId="77777777" w:rsidTr="00E81FBA"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2B850" w14:textId="77777777" w:rsidR="00F60D86" w:rsidRPr="00C03EF1" w:rsidRDefault="00F60D86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03EF1">
              <w:rPr>
                <w:rFonts w:ascii="Times New Roman" w:hAnsi="Times New Roman" w:cs="Times New Roman"/>
                <w:sz w:val="24"/>
                <w:szCs w:val="24"/>
              </w:rPr>
              <w:t>2007.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5C694" w14:textId="77777777" w:rsidR="00F60D86" w:rsidRPr="00C03EF1" w:rsidRDefault="00F60D86" w:rsidP="00E81FBA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03E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03EF1">
              <w:rPr>
                <w:rFonts w:ascii="Times New Roman" w:hAnsi="Times New Roman" w:cs="Times New Roman"/>
                <w:sz w:val="24"/>
                <w:szCs w:val="24"/>
              </w:rPr>
              <w:t>859</w:t>
            </w:r>
          </w:p>
        </w:tc>
      </w:tr>
      <w:tr w:rsidR="00F60D86" w:rsidRPr="00E4787E" w14:paraId="2C7DB6AC" w14:textId="77777777" w:rsidTr="00E81FBA"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F20D9" w14:textId="77777777" w:rsidR="00F60D86" w:rsidRPr="00C03EF1" w:rsidRDefault="00F60D86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03EF1">
              <w:rPr>
                <w:rFonts w:ascii="Times New Roman" w:hAnsi="Times New Roman" w:cs="Times New Roman"/>
                <w:sz w:val="24"/>
                <w:szCs w:val="24"/>
              </w:rPr>
              <w:t>2008.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BDDED" w14:textId="77777777" w:rsidR="00F60D86" w:rsidRPr="00C03EF1" w:rsidRDefault="00F60D86" w:rsidP="00E81FBA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03E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03EF1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</w:tr>
      <w:tr w:rsidR="00F60D86" w:rsidRPr="00E4787E" w14:paraId="59BD32C2" w14:textId="77777777" w:rsidTr="00E81FBA"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5BBC6" w14:textId="77777777" w:rsidR="00F60D86" w:rsidRPr="00C03EF1" w:rsidRDefault="00F60D86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03EF1">
              <w:rPr>
                <w:rFonts w:ascii="Times New Roman" w:hAnsi="Times New Roman" w:cs="Times New Roman"/>
                <w:sz w:val="24"/>
                <w:szCs w:val="24"/>
              </w:rPr>
              <w:t>2009.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18C39" w14:textId="77777777" w:rsidR="00F60D86" w:rsidRPr="00C03EF1" w:rsidRDefault="00F60D86" w:rsidP="00E81FBA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03E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03EF1"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</w:tc>
      </w:tr>
      <w:tr w:rsidR="00F60D86" w:rsidRPr="00E4787E" w14:paraId="55D73906" w14:textId="77777777" w:rsidTr="00E81FBA"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12454" w14:textId="77777777" w:rsidR="00F60D86" w:rsidRPr="00C03EF1" w:rsidRDefault="00F60D86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03E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2010.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B7AEA" w14:textId="77777777" w:rsidR="00F60D86" w:rsidRPr="00C03EF1" w:rsidRDefault="00F60D86" w:rsidP="00E81FBA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03E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03EF1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</w:tr>
      <w:tr w:rsidR="00F60D86" w:rsidRPr="00E4787E" w14:paraId="5591F97F" w14:textId="77777777" w:rsidTr="00E81FBA"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3891A" w14:textId="77777777" w:rsidR="00F60D86" w:rsidRPr="00C03EF1" w:rsidRDefault="00F60D86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03EF1">
              <w:rPr>
                <w:rFonts w:ascii="Times New Roman" w:hAnsi="Times New Roman" w:cs="Times New Roman"/>
                <w:sz w:val="24"/>
                <w:szCs w:val="24"/>
              </w:rPr>
              <w:t>2011.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F6FD4" w14:textId="77777777" w:rsidR="00F60D86" w:rsidRPr="00C03EF1" w:rsidRDefault="00F60D86" w:rsidP="00E81FBA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03E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03EF1">
              <w:rPr>
                <w:rFonts w:ascii="Times New Roman" w:hAnsi="Times New Roman" w:cs="Times New Roman"/>
                <w:sz w:val="24"/>
                <w:szCs w:val="24"/>
              </w:rPr>
              <w:t>671</w:t>
            </w:r>
          </w:p>
        </w:tc>
      </w:tr>
      <w:tr w:rsidR="00F60D86" w:rsidRPr="00E4787E" w14:paraId="72E3018F" w14:textId="77777777" w:rsidTr="00E81FBA"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D630A" w14:textId="77777777" w:rsidR="00F60D86" w:rsidRPr="00C03EF1" w:rsidRDefault="00F60D86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03EF1">
              <w:rPr>
                <w:rFonts w:ascii="Times New Roman" w:hAnsi="Times New Roman" w:cs="Times New Roman"/>
                <w:sz w:val="24"/>
                <w:szCs w:val="24"/>
              </w:rPr>
              <w:t>2012.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D51AB" w14:textId="77777777" w:rsidR="00F60D86" w:rsidRPr="00C03EF1" w:rsidRDefault="00F60D86" w:rsidP="00E81FBA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03EF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03EF1">
              <w:rPr>
                <w:rFonts w:ascii="Times New Roman" w:hAnsi="Times New Roman" w:cs="Times New Roman"/>
                <w:sz w:val="24"/>
                <w:szCs w:val="24"/>
              </w:rPr>
              <w:t>553</w:t>
            </w:r>
          </w:p>
        </w:tc>
      </w:tr>
      <w:tr w:rsidR="00F60D86" w:rsidRPr="00E4787E" w14:paraId="2D30DA0A" w14:textId="77777777" w:rsidTr="00E81FBA"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FAF48" w14:textId="77777777" w:rsidR="00F60D86" w:rsidRPr="00C03EF1" w:rsidRDefault="00F60D86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03EF1">
              <w:rPr>
                <w:rFonts w:ascii="Times New Roman" w:hAnsi="Times New Roman" w:cs="Times New Roman"/>
                <w:sz w:val="24"/>
                <w:szCs w:val="24"/>
              </w:rPr>
              <w:t>2013.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41907" w14:textId="77777777" w:rsidR="00F60D86" w:rsidRPr="00C03EF1" w:rsidRDefault="00F60D86" w:rsidP="00E81FBA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03EF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03EF1">
              <w:rPr>
                <w:rFonts w:ascii="Times New Roman" w:hAnsi="Times New Roman" w:cs="Times New Roman"/>
                <w:sz w:val="24"/>
                <w:szCs w:val="24"/>
              </w:rPr>
              <w:t>790</w:t>
            </w:r>
          </w:p>
        </w:tc>
      </w:tr>
      <w:tr w:rsidR="00F60D86" w:rsidRPr="00E4787E" w14:paraId="0AA54A49" w14:textId="77777777" w:rsidTr="00E81FBA"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989D3" w14:textId="77777777" w:rsidR="00F60D86" w:rsidRPr="00C03EF1" w:rsidRDefault="00F60D86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03EF1">
              <w:rPr>
                <w:rFonts w:ascii="Times New Roman" w:hAnsi="Times New Roman" w:cs="Times New Roman"/>
                <w:sz w:val="24"/>
                <w:szCs w:val="24"/>
              </w:rPr>
              <w:t>2014.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93579" w14:textId="77777777" w:rsidR="00F60D86" w:rsidRPr="00C03EF1" w:rsidRDefault="00F60D86" w:rsidP="00E81FBA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03EF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03EF1"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</w:p>
        </w:tc>
      </w:tr>
      <w:tr w:rsidR="00F60D86" w:rsidRPr="00E4787E" w14:paraId="20B33016" w14:textId="77777777" w:rsidTr="00E81FBA"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F9882" w14:textId="77777777" w:rsidR="00F60D86" w:rsidRPr="00C03EF1" w:rsidRDefault="00F60D86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03EF1">
              <w:rPr>
                <w:rFonts w:ascii="Times New Roman" w:hAnsi="Times New Roman" w:cs="Times New Roman"/>
                <w:sz w:val="24"/>
                <w:szCs w:val="24"/>
              </w:rPr>
              <w:t>2015.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A595E" w14:textId="77777777" w:rsidR="00F60D86" w:rsidRPr="00C03EF1" w:rsidRDefault="00F60D86" w:rsidP="00E81FBA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03EF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03EF1">
              <w:rPr>
                <w:rFonts w:ascii="Times New Roman" w:hAnsi="Times New Roman" w:cs="Times New Roman"/>
                <w:sz w:val="24"/>
                <w:szCs w:val="24"/>
              </w:rPr>
              <w:t>417</w:t>
            </w:r>
          </w:p>
        </w:tc>
      </w:tr>
      <w:tr w:rsidR="00F60D86" w:rsidRPr="00E4787E" w14:paraId="665FD067" w14:textId="77777777" w:rsidTr="00E81FBA"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88AAB" w14:textId="77777777" w:rsidR="00F60D86" w:rsidRPr="00C03EF1" w:rsidRDefault="00F60D86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03EF1">
              <w:rPr>
                <w:rFonts w:ascii="Times New Roman" w:hAnsi="Times New Roman" w:cs="Times New Roman"/>
                <w:sz w:val="24"/>
                <w:szCs w:val="24"/>
              </w:rPr>
              <w:t>2016.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C9153" w14:textId="77777777" w:rsidR="00F60D86" w:rsidRPr="00C03EF1" w:rsidRDefault="00F60D86" w:rsidP="00E81FBA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03EF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03EF1">
              <w:rPr>
                <w:rFonts w:ascii="Times New Roman" w:hAnsi="Times New Roman" w:cs="Times New Roman"/>
                <w:sz w:val="24"/>
                <w:szCs w:val="24"/>
              </w:rPr>
              <w:t>443</w:t>
            </w:r>
          </w:p>
        </w:tc>
      </w:tr>
      <w:tr w:rsidR="00F60D86" w:rsidRPr="00E4787E" w14:paraId="27D82623" w14:textId="77777777" w:rsidTr="00E81FBA"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AE28D" w14:textId="77777777" w:rsidR="00F60D86" w:rsidRPr="00C03EF1" w:rsidRDefault="00F60D86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03EF1">
              <w:rPr>
                <w:rFonts w:ascii="Times New Roman" w:hAnsi="Times New Roman" w:cs="Times New Roman"/>
                <w:sz w:val="24"/>
                <w:szCs w:val="24"/>
              </w:rPr>
              <w:t>2017.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1FA9C" w14:textId="77777777" w:rsidR="00F60D86" w:rsidRPr="00C03EF1" w:rsidRDefault="00F60D86" w:rsidP="00E81FBA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03E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03EF1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</w:tr>
      <w:tr w:rsidR="00F60D86" w:rsidRPr="00E4787E" w14:paraId="315E6166" w14:textId="77777777" w:rsidTr="00E81FBA"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BE31C" w14:textId="77777777" w:rsidR="00F60D86" w:rsidRPr="00C03EF1" w:rsidRDefault="00F60D86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03EF1">
              <w:rPr>
                <w:rFonts w:ascii="Times New Roman" w:hAnsi="Times New Roman" w:cs="Times New Roman"/>
                <w:sz w:val="24"/>
                <w:szCs w:val="24"/>
              </w:rPr>
              <w:t>2018.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46D35" w14:textId="77777777" w:rsidR="00F60D86" w:rsidRPr="00C03EF1" w:rsidRDefault="00F60D86" w:rsidP="00E81FBA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03EF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03EF1"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F60D86" w:rsidRPr="00E4787E" w14:paraId="3444A8C5" w14:textId="77777777" w:rsidTr="00E81FBA"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B430D" w14:textId="77777777" w:rsidR="00F60D86" w:rsidRPr="00C03EF1" w:rsidRDefault="00F60D86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03EF1">
              <w:rPr>
                <w:rFonts w:ascii="Times New Roman" w:hAnsi="Times New Roman" w:cs="Times New Roman"/>
                <w:sz w:val="24"/>
                <w:szCs w:val="24"/>
              </w:rPr>
              <w:t>2019.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7F7A7" w14:textId="77777777" w:rsidR="00F60D86" w:rsidRPr="00C03EF1" w:rsidRDefault="00F60D86" w:rsidP="00E81FBA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03EF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03EF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</w:tr>
      <w:tr w:rsidR="00F60D86" w:rsidRPr="00E4787E" w14:paraId="00EB4908" w14:textId="77777777" w:rsidTr="00E81FBA"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B6502" w14:textId="77777777" w:rsidR="00F60D86" w:rsidRPr="00C03EF1" w:rsidRDefault="00F60D86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03EF1">
              <w:rPr>
                <w:rFonts w:ascii="Times New Roman" w:hAnsi="Times New Roman" w:cs="Times New Roman"/>
                <w:sz w:val="24"/>
                <w:szCs w:val="24"/>
              </w:rPr>
              <w:t>2020.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ED697" w14:textId="77777777" w:rsidR="00F60D86" w:rsidRPr="00C03EF1" w:rsidRDefault="00F60D86" w:rsidP="00E81FBA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03EF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03EF1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</w:tr>
      <w:tr w:rsidR="00F60D86" w:rsidRPr="00E4787E" w14:paraId="00C2BEBF" w14:textId="77777777" w:rsidTr="00E81FBA"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D7A24" w14:textId="77777777" w:rsidR="00F60D86" w:rsidRPr="00C03EF1" w:rsidRDefault="00F60D86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3A6CC" w14:textId="77777777" w:rsidR="00F60D86" w:rsidRPr="00C03EF1" w:rsidRDefault="00F60D86" w:rsidP="00E81FBA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25.942</w:t>
            </w:r>
          </w:p>
        </w:tc>
      </w:tr>
      <w:tr w:rsidR="00F60D86" w:rsidRPr="00E4787E" w14:paraId="759DCDC9" w14:textId="77777777" w:rsidTr="00E81FBA"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C68AC" w14:textId="77777777" w:rsidR="00F60D86" w:rsidRDefault="00F60D86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6CAC" w14:textId="77777777" w:rsidR="00F60D86" w:rsidRDefault="00F60D86" w:rsidP="00E81FBA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24.280</w:t>
            </w:r>
          </w:p>
        </w:tc>
      </w:tr>
      <w:tr w:rsidR="009B64A3" w:rsidRPr="00E4787E" w14:paraId="28593E18" w14:textId="77777777" w:rsidTr="00E81FBA"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EB3D2" w14:textId="6F03E77D" w:rsidR="009B64A3" w:rsidRDefault="009B64A3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56890" w14:textId="1E7CC0FE" w:rsidR="009B64A3" w:rsidRDefault="009B64A3" w:rsidP="00E81FBA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27.14</w:t>
            </w:r>
            <w:r w:rsidR="00E852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60D86" w:rsidRPr="00E4787E" w14:paraId="72F799E2" w14:textId="77777777" w:rsidTr="00E81FBA"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C86EA" w14:textId="77777777" w:rsidR="00F60D86" w:rsidRPr="00C03EF1" w:rsidRDefault="00F60D86" w:rsidP="00E81FBA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EF1">
              <w:rPr>
                <w:rFonts w:ascii="Times New Roman" w:hAnsi="Times New Roman" w:cs="Times New Roman"/>
                <w:b/>
                <w:sz w:val="24"/>
                <w:szCs w:val="24"/>
              </w:rPr>
              <w:t>Ukupno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09241" w14:textId="4AEC65E3" w:rsidR="00F60D86" w:rsidRPr="00C03EF1" w:rsidRDefault="00F60D86" w:rsidP="00E81FBA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B64A3">
              <w:rPr>
                <w:rFonts w:ascii="Times New Roman" w:hAnsi="Times New Roman" w:cs="Times New Roman"/>
                <w:b/>
                <w:sz w:val="24"/>
                <w:szCs w:val="24"/>
              </w:rPr>
              <w:t>73.426</w:t>
            </w:r>
          </w:p>
        </w:tc>
      </w:tr>
    </w:tbl>
    <w:p w14:paraId="1FD75DE0" w14:textId="77777777" w:rsidR="00F60D86" w:rsidRDefault="00F60D86" w:rsidP="00F60D8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B538E1" w14:textId="77777777" w:rsidR="0004523D" w:rsidRDefault="0004523D" w:rsidP="00F60D8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392E12" w14:textId="5F4CE334" w:rsidR="00F60D86" w:rsidRDefault="00F60D86" w:rsidP="00F60D8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BBD">
        <w:rPr>
          <w:rFonts w:ascii="Times New Roman" w:hAnsi="Times New Roman" w:cs="Times New Roman"/>
          <w:b/>
          <w:sz w:val="24"/>
          <w:szCs w:val="24"/>
        </w:rPr>
        <w:t>Tablica 6: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1980">
        <w:rPr>
          <w:rFonts w:ascii="Times New Roman" w:hAnsi="Times New Roman" w:cs="Times New Roman"/>
          <w:bCs/>
          <w:sz w:val="24"/>
          <w:szCs w:val="24"/>
        </w:rPr>
        <w:t>Ukupne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Pr="00ED4177">
        <w:rPr>
          <w:rFonts w:ascii="Times New Roman" w:hAnsi="Times New Roman" w:cs="Times New Roman"/>
          <w:sz w:val="24"/>
          <w:szCs w:val="24"/>
        </w:rPr>
        <w:t>oličine</w:t>
      </w:r>
      <w:r>
        <w:rPr>
          <w:rFonts w:ascii="Times New Roman" w:hAnsi="Times New Roman" w:cs="Times New Roman"/>
          <w:sz w:val="24"/>
          <w:szCs w:val="24"/>
        </w:rPr>
        <w:t xml:space="preserve"> miješanog komunalnog i neopasnog otpada deponiranog na odlagalište „</w:t>
      </w:r>
      <w:proofErr w:type="spellStart"/>
      <w:r>
        <w:rPr>
          <w:rFonts w:ascii="Times New Roman" w:hAnsi="Times New Roman" w:cs="Times New Roman"/>
          <w:sz w:val="24"/>
          <w:szCs w:val="24"/>
        </w:rPr>
        <w:t>Johovača</w:t>
      </w:r>
      <w:proofErr w:type="spellEnd"/>
      <w:r>
        <w:rPr>
          <w:rFonts w:ascii="Times New Roman" w:hAnsi="Times New Roman" w:cs="Times New Roman"/>
          <w:sz w:val="24"/>
          <w:szCs w:val="24"/>
        </w:rPr>
        <w:t>“ po ključnim brojevima u 202</w:t>
      </w:r>
      <w:r w:rsidR="009B64A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godini </w:t>
      </w:r>
    </w:p>
    <w:p w14:paraId="6403E99B" w14:textId="77777777" w:rsidR="003E3A43" w:rsidRDefault="003E3A43" w:rsidP="00F60D8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19"/>
        <w:gridCol w:w="1418"/>
      </w:tblGrid>
      <w:tr w:rsidR="00F60D86" w14:paraId="4AF9880C" w14:textId="77777777" w:rsidTr="00055BA4">
        <w:tc>
          <w:tcPr>
            <w:tcW w:w="4219" w:type="dxa"/>
            <w:shd w:val="clear" w:color="auto" w:fill="C1E4F5" w:themeFill="accent1" w:themeFillTint="33"/>
          </w:tcPr>
          <w:p w14:paraId="40A93E42" w14:textId="77777777" w:rsidR="00F60D86" w:rsidRPr="00C118B7" w:rsidRDefault="00F60D86" w:rsidP="00E81FBA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8B7">
              <w:rPr>
                <w:rFonts w:ascii="Times New Roman" w:hAnsi="Times New Roman" w:cs="Times New Roman"/>
                <w:b/>
                <w:sz w:val="24"/>
                <w:szCs w:val="24"/>
              </w:rPr>
              <w:t>Ključni broj otpada</w:t>
            </w:r>
          </w:p>
        </w:tc>
        <w:tc>
          <w:tcPr>
            <w:tcW w:w="1418" w:type="dxa"/>
            <w:shd w:val="clear" w:color="auto" w:fill="C1E4F5" w:themeFill="accent1" w:themeFillTint="33"/>
          </w:tcPr>
          <w:p w14:paraId="37C63C06" w14:textId="77777777" w:rsidR="00F60D86" w:rsidRPr="00C118B7" w:rsidRDefault="00F60D86" w:rsidP="00E81FBA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8B7">
              <w:rPr>
                <w:rFonts w:ascii="Times New Roman" w:hAnsi="Times New Roman" w:cs="Times New Roman"/>
                <w:b/>
                <w:sz w:val="24"/>
                <w:szCs w:val="24"/>
              </w:rPr>
              <w:t>Količina (t)</w:t>
            </w:r>
          </w:p>
        </w:tc>
      </w:tr>
      <w:tr w:rsidR="00F60D86" w14:paraId="37C344F4" w14:textId="77777777" w:rsidTr="00E81FBA">
        <w:tc>
          <w:tcPr>
            <w:tcW w:w="4219" w:type="dxa"/>
          </w:tcPr>
          <w:p w14:paraId="61E51457" w14:textId="77777777" w:rsidR="00F60D86" w:rsidRPr="0093250F" w:rsidRDefault="00F60D86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3250F">
              <w:rPr>
                <w:rFonts w:ascii="Times New Roman" w:hAnsi="Times New Roman" w:cs="Times New Roman"/>
                <w:sz w:val="24"/>
                <w:szCs w:val="24"/>
              </w:rPr>
              <w:t>02 01 04 – otpadna plastika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(isključujući ambalažu)</w:t>
            </w:r>
          </w:p>
        </w:tc>
        <w:tc>
          <w:tcPr>
            <w:tcW w:w="1418" w:type="dxa"/>
            <w:vAlign w:val="center"/>
          </w:tcPr>
          <w:p w14:paraId="2C4A4199" w14:textId="676030E6" w:rsidR="00F60D86" w:rsidRDefault="009B64A3" w:rsidP="00E81FBA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9,28</w:t>
            </w:r>
          </w:p>
        </w:tc>
      </w:tr>
      <w:tr w:rsidR="00F60D86" w14:paraId="7F42FC8B" w14:textId="77777777" w:rsidTr="00E81FBA">
        <w:tc>
          <w:tcPr>
            <w:tcW w:w="4219" w:type="dxa"/>
          </w:tcPr>
          <w:p w14:paraId="59390B39" w14:textId="77777777" w:rsidR="00F60D86" w:rsidRPr="0093250F" w:rsidRDefault="00F60D86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03 04 – materijali neprikladni za potrošnju ili preradu</w:t>
            </w:r>
          </w:p>
        </w:tc>
        <w:tc>
          <w:tcPr>
            <w:tcW w:w="1418" w:type="dxa"/>
            <w:vAlign w:val="center"/>
          </w:tcPr>
          <w:p w14:paraId="7C706797" w14:textId="489C593F" w:rsidR="00F60D86" w:rsidRDefault="009B64A3" w:rsidP="00E81FBA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4,17</w:t>
            </w:r>
          </w:p>
        </w:tc>
      </w:tr>
      <w:tr w:rsidR="00F60D86" w14:paraId="2D9335CB" w14:textId="77777777" w:rsidTr="00E81FBA">
        <w:tc>
          <w:tcPr>
            <w:tcW w:w="4219" w:type="dxa"/>
          </w:tcPr>
          <w:p w14:paraId="47DF67E4" w14:textId="77777777" w:rsidR="00F60D86" w:rsidRPr="0093250F" w:rsidRDefault="00F60D86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3250F">
              <w:rPr>
                <w:rFonts w:ascii="Times New Roman" w:hAnsi="Times New Roman" w:cs="Times New Roman"/>
                <w:sz w:val="24"/>
                <w:szCs w:val="24"/>
              </w:rPr>
              <w:t>04 02 22 - otpad od prerađenih tekstilnih vlakana</w:t>
            </w:r>
          </w:p>
        </w:tc>
        <w:tc>
          <w:tcPr>
            <w:tcW w:w="1418" w:type="dxa"/>
            <w:vAlign w:val="center"/>
          </w:tcPr>
          <w:p w14:paraId="60A1785B" w14:textId="713E5D7D" w:rsidR="00F60D86" w:rsidRDefault="009B64A3" w:rsidP="00E81FBA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35,10</w:t>
            </w:r>
          </w:p>
        </w:tc>
      </w:tr>
      <w:tr w:rsidR="00F60D86" w14:paraId="543E7684" w14:textId="77777777" w:rsidTr="00E81FBA">
        <w:tc>
          <w:tcPr>
            <w:tcW w:w="4219" w:type="dxa"/>
          </w:tcPr>
          <w:p w14:paraId="00623B77" w14:textId="26D54D3A" w:rsidR="00F60D86" w:rsidRPr="0093250F" w:rsidRDefault="00F60D86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3250F">
              <w:rPr>
                <w:rFonts w:ascii="Times New Roman" w:hAnsi="Times New Roman" w:cs="Times New Roman"/>
                <w:sz w:val="24"/>
                <w:szCs w:val="24"/>
              </w:rPr>
              <w:t xml:space="preserve">15 02 03 </w:t>
            </w:r>
            <w:r w:rsidR="003E3A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325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50F">
              <w:rPr>
                <w:rFonts w:ascii="Times New Roman" w:hAnsi="Times New Roman" w:cs="Times New Roman"/>
                <w:sz w:val="24"/>
                <w:szCs w:val="24"/>
              </w:rPr>
              <w:t>apsorbensi</w:t>
            </w:r>
            <w:proofErr w:type="spellEnd"/>
            <w:r w:rsidRPr="009325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3250F">
              <w:rPr>
                <w:rFonts w:ascii="Times New Roman" w:hAnsi="Times New Roman" w:cs="Times New Roman"/>
                <w:sz w:val="24"/>
                <w:szCs w:val="24"/>
              </w:rPr>
              <w:t>filterski</w:t>
            </w:r>
            <w:proofErr w:type="spellEnd"/>
            <w:r w:rsid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50F">
              <w:rPr>
                <w:rFonts w:ascii="Times New Roman" w:hAnsi="Times New Roman" w:cs="Times New Roman"/>
                <w:sz w:val="24"/>
                <w:szCs w:val="24"/>
              </w:rPr>
              <w:t xml:space="preserve">materijali, tkanine za brisanje i zaštitna odjeća, koji nisu navedeni pod 15 02 02* </w:t>
            </w:r>
          </w:p>
        </w:tc>
        <w:tc>
          <w:tcPr>
            <w:tcW w:w="1418" w:type="dxa"/>
            <w:vAlign w:val="center"/>
          </w:tcPr>
          <w:p w14:paraId="538FF1DC" w14:textId="0D810273" w:rsidR="00F60D86" w:rsidRDefault="00F60D86" w:rsidP="00E81FBA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3E3A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60D86" w14:paraId="3E7528D8" w14:textId="77777777" w:rsidTr="00E81FBA">
        <w:tc>
          <w:tcPr>
            <w:tcW w:w="4219" w:type="dxa"/>
          </w:tcPr>
          <w:p w14:paraId="7B5575E6" w14:textId="77777777" w:rsidR="00F60D86" w:rsidRPr="0093250F" w:rsidRDefault="00F60D86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17 01</w:t>
            </w:r>
            <w:r w:rsidRPr="0093250F">
              <w:rPr>
                <w:rFonts w:ascii="Times New Roman" w:hAnsi="Times New Roman" w:cs="Times New Roman"/>
                <w:sz w:val="24"/>
                <w:szCs w:val="24"/>
              </w:rPr>
              <w:t xml:space="preserve"> 07 - mješavine betona, cigle, crijepa/pločica i keramike koje nisu navedene pod 17 01 06*</w:t>
            </w:r>
          </w:p>
        </w:tc>
        <w:tc>
          <w:tcPr>
            <w:tcW w:w="1418" w:type="dxa"/>
            <w:vAlign w:val="center"/>
          </w:tcPr>
          <w:p w14:paraId="1898F17E" w14:textId="5A08BE63" w:rsidR="00F60D86" w:rsidRDefault="003E3A43" w:rsidP="00E81FBA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80,82</w:t>
            </w:r>
          </w:p>
        </w:tc>
      </w:tr>
      <w:tr w:rsidR="00F60D86" w14:paraId="6CF0B1E1" w14:textId="77777777" w:rsidTr="00E81FBA">
        <w:tc>
          <w:tcPr>
            <w:tcW w:w="4219" w:type="dxa"/>
          </w:tcPr>
          <w:p w14:paraId="08DEC9E8" w14:textId="77777777" w:rsidR="00F60D86" w:rsidRDefault="00F60D86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3250F">
              <w:rPr>
                <w:rFonts w:ascii="Times New Roman" w:hAnsi="Times New Roman" w:cs="Times New Roman"/>
                <w:sz w:val="24"/>
                <w:szCs w:val="24"/>
              </w:rPr>
              <w:t>19 12 12 - ostali otpad (uključujući mješavine materijala) od mehaničke obrade otpada, koji nije naveden pod</w:t>
            </w:r>
          </w:p>
          <w:p w14:paraId="65F47DA7" w14:textId="77777777" w:rsidR="00F60D86" w:rsidRPr="0093250F" w:rsidRDefault="00F60D86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3250F">
              <w:rPr>
                <w:rFonts w:ascii="Times New Roman" w:hAnsi="Times New Roman" w:cs="Times New Roman"/>
                <w:sz w:val="24"/>
                <w:szCs w:val="24"/>
              </w:rPr>
              <w:t>19 12 11*</w:t>
            </w:r>
          </w:p>
        </w:tc>
        <w:tc>
          <w:tcPr>
            <w:tcW w:w="1418" w:type="dxa"/>
            <w:vAlign w:val="center"/>
          </w:tcPr>
          <w:p w14:paraId="6F856E98" w14:textId="34998DA3" w:rsidR="00F60D86" w:rsidRDefault="00F60D86" w:rsidP="00E81FBA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3A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E3A43"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E3A4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F60D86" w14:paraId="2D42593F" w14:textId="77777777" w:rsidTr="00E81FBA">
        <w:tc>
          <w:tcPr>
            <w:tcW w:w="4219" w:type="dxa"/>
            <w:vAlign w:val="center"/>
          </w:tcPr>
          <w:p w14:paraId="68E4FDE5" w14:textId="77777777" w:rsidR="00F60D86" w:rsidRPr="0093250F" w:rsidRDefault="00F60D86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3250F">
              <w:rPr>
                <w:rFonts w:ascii="Times New Roman" w:hAnsi="Times New Roman" w:cs="Times New Roman"/>
                <w:sz w:val="24"/>
                <w:szCs w:val="24"/>
              </w:rPr>
              <w:t>20 03 01 – miješani komunalni otpad</w:t>
            </w:r>
          </w:p>
        </w:tc>
        <w:tc>
          <w:tcPr>
            <w:tcW w:w="1418" w:type="dxa"/>
            <w:vAlign w:val="center"/>
          </w:tcPr>
          <w:p w14:paraId="33ED2F75" w14:textId="024B213D" w:rsidR="00F60D86" w:rsidRDefault="003E3A43" w:rsidP="00E81FBA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9.541</w:t>
            </w:r>
            <w:r w:rsidR="00F60D86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60D86" w14:paraId="26E4CA49" w14:textId="77777777" w:rsidTr="00E81FBA">
        <w:tc>
          <w:tcPr>
            <w:tcW w:w="4219" w:type="dxa"/>
            <w:vAlign w:val="center"/>
          </w:tcPr>
          <w:p w14:paraId="65669323" w14:textId="77777777" w:rsidR="00F60D86" w:rsidRPr="0093250F" w:rsidRDefault="00F60D86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03 02 – otpad s tržnica</w:t>
            </w:r>
          </w:p>
        </w:tc>
        <w:tc>
          <w:tcPr>
            <w:tcW w:w="1418" w:type="dxa"/>
            <w:vAlign w:val="center"/>
          </w:tcPr>
          <w:p w14:paraId="2B2789F8" w14:textId="62E670A5" w:rsidR="00F60D86" w:rsidRDefault="00F60D86" w:rsidP="00E81FBA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3E3A43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F60D86" w14:paraId="61FA83EB" w14:textId="77777777" w:rsidTr="00E81FBA">
        <w:tc>
          <w:tcPr>
            <w:tcW w:w="4219" w:type="dxa"/>
            <w:vAlign w:val="center"/>
          </w:tcPr>
          <w:p w14:paraId="3231082B" w14:textId="77777777" w:rsidR="00F60D86" w:rsidRPr="0093250F" w:rsidRDefault="00F60D86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3250F">
              <w:rPr>
                <w:rFonts w:ascii="Times New Roman" w:hAnsi="Times New Roman" w:cs="Times New Roman"/>
                <w:sz w:val="24"/>
                <w:szCs w:val="24"/>
              </w:rPr>
              <w:t>20 03 0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3250F">
              <w:rPr>
                <w:rFonts w:ascii="Times New Roman" w:hAnsi="Times New Roman" w:cs="Times New Roman"/>
                <w:sz w:val="24"/>
                <w:szCs w:val="24"/>
              </w:rPr>
              <w:t xml:space="preserve"> – glomazni otpad</w:t>
            </w:r>
          </w:p>
        </w:tc>
        <w:tc>
          <w:tcPr>
            <w:tcW w:w="1418" w:type="dxa"/>
            <w:vAlign w:val="center"/>
          </w:tcPr>
          <w:p w14:paraId="1E13358F" w14:textId="4B4EA2A0" w:rsidR="00F60D86" w:rsidRDefault="003E3A43" w:rsidP="00E81FBA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128,56</w:t>
            </w:r>
          </w:p>
        </w:tc>
      </w:tr>
      <w:tr w:rsidR="003E3A43" w14:paraId="53AAA7C3" w14:textId="77777777" w:rsidTr="00E81FBA">
        <w:tc>
          <w:tcPr>
            <w:tcW w:w="4219" w:type="dxa"/>
            <w:vAlign w:val="center"/>
          </w:tcPr>
          <w:p w14:paraId="7C349984" w14:textId="4D53A7EC" w:rsidR="003E3A43" w:rsidRPr="0093250F" w:rsidRDefault="003E3A43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03 99 – komunalni otpad koji nije specificiran na drugi način</w:t>
            </w:r>
          </w:p>
        </w:tc>
        <w:tc>
          <w:tcPr>
            <w:tcW w:w="1418" w:type="dxa"/>
            <w:vAlign w:val="center"/>
          </w:tcPr>
          <w:p w14:paraId="08F254C4" w14:textId="32A87F42" w:rsidR="003E3A43" w:rsidRDefault="003E3A43" w:rsidP="00E81FBA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0,86</w:t>
            </w:r>
          </w:p>
        </w:tc>
      </w:tr>
      <w:tr w:rsidR="00F60D86" w14:paraId="5B0D5A5D" w14:textId="77777777" w:rsidTr="00E81FBA">
        <w:tc>
          <w:tcPr>
            <w:tcW w:w="4219" w:type="dxa"/>
            <w:vAlign w:val="center"/>
          </w:tcPr>
          <w:p w14:paraId="62A3A776" w14:textId="77777777" w:rsidR="00F60D86" w:rsidRPr="00C118B7" w:rsidRDefault="00F60D86" w:rsidP="00E81FBA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8B7">
              <w:rPr>
                <w:rFonts w:ascii="Times New Roman" w:hAnsi="Times New Roman" w:cs="Times New Roman"/>
                <w:b/>
                <w:sz w:val="24"/>
                <w:szCs w:val="24"/>
              </w:rPr>
              <w:t>Ukupno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418" w:type="dxa"/>
            <w:vAlign w:val="center"/>
          </w:tcPr>
          <w:p w14:paraId="3B5C3295" w14:textId="3B8623F1" w:rsidR="00F60D86" w:rsidRPr="00C3182D" w:rsidRDefault="003E3A43" w:rsidP="00E81FBA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F60D8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  <w:r w:rsidR="00F60D8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</w:tr>
    </w:tbl>
    <w:p w14:paraId="2A5092A1" w14:textId="197F7898" w:rsidR="00F60D86" w:rsidRPr="000409FE" w:rsidRDefault="00F60D86" w:rsidP="00F60D86">
      <w:pPr>
        <w:rPr>
          <w:rFonts w:ascii="Times New Roman" w:hAnsi="Times New Roman" w:cs="Times New Roman"/>
          <w:sz w:val="24"/>
          <w:szCs w:val="24"/>
        </w:rPr>
      </w:pPr>
      <w:r w:rsidRPr="0093250F">
        <w:rPr>
          <w:rFonts w:ascii="Times New Roman" w:hAnsi="Times New Roman" w:cs="Times New Roman"/>
          <w:b/>
          <w:sz w:val="24"/>
          <w:szCs w:val="24"/>
        </w:rPr>
        <w:lastRenderedPageBreak/>
        <w:t>Tablica 7:</w:t>
      </w:r>
      <w:r w:rsidRPr="00394B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Ostali otpad sakupljen u </w:t>
      </w:r>
      <w:proofErr w:type="spellStart"/>
      <w:r>
        <w:rPr>
          <w:rFonts w:ascii="Times New Roman" w:hAnsi="Times New Roman" w:cs="Times New Roman"/>
          <w:sz w:val="24"/>
          <w:szCs w:val="24"/>
        </w:rPr>
        <w:t>reciklažnom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dvorištu u Industrijskoj ulici, Garešnica, u 202</w:t>
      </w:r>
      <w:r w:rsidR="00C05AB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godini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79"/>
        <w:gridCol w:w="1183"/>
      </w:tblGrid>
      <w:tr w:rsidR="00F60D86" w:rsidRPr="00394BA8" w14:paraId="63B8D3F9" w14:textId="77777777" w:rsidTr="00055BA4">
        <w:tc>
          <w:tcPr>
            <w:tcW w:w="0" w:type="auto"/>
            <w:shd w:val="clear" w:color="auto" w:fill="C1E4F5" w:themeFill="accent1" w:themeFillTint="33"/>
          </w:tcPr>
          <w:p w14:paraId="7015F317" w14:textId="77777777" w:rsidR="00F60D86" w:rsidRPr="0093250F" w:rsidRDefault="00F60D86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3250F">
              <w:rPr>
                <w:rFonts w:ascii="Times New Roman" w:hAnsi="Times New Roman" w:cs="Times New Roman"/>
                <w:sz w:val="24"/>
                <w:szCs w:val="24"/>
              </w:rPr>
              <w:t>Ključni broj otpada</w:t>
            </w:r>
          </w:p>
        </w:tc>
        <w:tc>
          <w:tcPr>
            <w:tcW w:w="0" w:type="auto"/>
            <w:shd w:val="clear" w:color="auto" w:fill="C1E4F5" w:themeFill="accent1" w:themeFillTint="33"/>
          </w:tcPr>
          <w:p w14:paraId="151BB9EF" w14:textId="77777777" w:rsidR="00F60D86" w:rsidRPr="0093250F" w:rsidRDefault="00F60D86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3250F">
              <w:rPr>
                <w:rFonts w:ascii="Times New Roman" w:hAnsi="Times New Roman" w:cs="Times New Roman"/>
                <w:sz w:val="24"/>
                <w:szCs w:val="24"/>
              </w:rPr>
              <w:t>Količina (t)</w:t>
            </w:r>
          </w:p>
        </w:tc>
      </w:tr>
      <w:tr w:rsidR="00F60D86" w:rsidRPr="00394BA8" w14:paraId="06238A4B" w14:textId="77777777" w:rsidTr="00E81FBA">
        <w:trPr>
          <w:trHeight w:val="368"/>
        </w:trPr>
        <w:tc>
          <w:tcPr>
            <w:tcW w:w="0" w:type="auto"/>
            <w:vAlign w:val="center"/>
          </w:tcPr>
          <w:p w14:paraId="44A8E29B" w14:textId="77777777" w:rsidR="00F60D86" w:rsidRPr="0093250F" w:rsidRDefault="00F60D86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03 17* - otpadni tiskarski toneri koji sadrže opasne tvari</w:t>
            </w:r>
          </w:p>
        </w:tc>
        <w:tc>
          <w:tcPr>
            <w:tcW w:w="0" w:type="auto"/>
            <w:vAlign w:val="center"/>
          </w:tcPr>
          <w:p w14:paraId="1E0A2469" w14:textId="77777777" w:rsidR="00F60D86" w:rsidRPr="0093250F" w:rsidRDefault="00F60D86" w:rsidP="00E81FBA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250F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60D86" w:rsidRPr="00394BA8" w14:paraId="4947E7C0" w14:textId="77777777" w:rsidTr="00E81FBA">
        <w:trPr>
          <w:trHeight w:val="368"/>
        </w:trPr>
        <w:tc>
          <w:tcPr>
            <w:tcW w:w="0" w:type="auto"/>
            <w:vAlign w:val="center"/>
          </w:tcPr>
          <w:p w14:paraId="1C7D10ED" w14:textId="77777777" w:rsidR="00F60D86" w:rsidRPr="0093250F" w:rsidRDefault="00F60D86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01 02 –</w:t>
            </w:r>
            <w:r w:rsidRPr="009325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plastična ambalaža</w:t>
            </w:r>
          </w:p>
        </w:tc>
        <w:tc>
          <w:tcPr>
            <w:tcW w:w="0" w:type="auto"/>
            <w:vAlign w:val="center"/>
          </w:tcPr>
          <w:p w14:paraId="04FF17FD" w14:textId="20843F88" w:rsidR="00F60D86" w:rsidRPr="0093250F" w:rsidRDefault="003E3A43" w:rsidP="00E81FBA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15,75</w:t>
            </w:r>
          </w:p>
        </w:tc>
      </w:tr>
      <w:tr w:rsidR="00F60D86" w:rsidRPr="00394BA8" w14:paraId="000DE086" w14:textId="77777777" w:rsidTr="00E81FBA">
        <w:trPr>
          <w:trHeight w:val="368"/>
        </w:trPr>
        <w:tc>
          <w:tcPr>
            <w:tcW w:w="0" w:type="auto"/>
            <w:vAlign w:val="center"/>
          </w:tcPr>
          <w:p w14:paraId="66929C58" w14:textId="77777777" w:rsidR="00F60D86" w:rsidRDefault="00F60D86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01 04 – metalna ambalaža</w:t>
            </w:r>
          </w:p>
        </w:tc>
        <w:tc>
          <w:tcPr>
            <w:tcW w:w="0" w:type="auto"/>
            <w:vAlign w:val="center"/>
          </w:tcPr>
          <w:p w14:paraId="2184D5E1" w14:textId="5776BCA3" w:rsidR="00F60D86" w:rsidRDefault="003E3A43" w:rsidP="00E81FBA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6,81</w:t>
            </w:r>
          </w:p>
        </w:tc>
      </w:tr>
      <w:tr w:rsidR="00F60D86" w:rsidRPr="00394BA8" w14:paraId="011B2544" w14:textId="77777777" w:rsidTr="00E81FBA">
        <w:trPr>
          <w:trHeight w:val="274"/>
        </w:trPr>
        <w:tc>
          <w:tcPr>
            <w:tcW w:w="0" w:type="auto"/>
            <w:vAlign w:val="center"/>
          </w:tcPr>
          <w:p w14:paraId="2F6B289B" w14:textId="77777777" w:rsidR="00F60D86" w:rsidRPr="0093250F" w:rsidRDefault="00F60D86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3250F">
              <w:rPr>
                <w:rFonts w:ascii="Times New Roman" w:hAnsi="Times New Roman" w:cs="Times New Roman"/>
                <w:sz w:val="24"/>
                <w:szCs w:val="24"/>
              </w:rPr>
              <w:t>15 01 07 – staklena ambalaža</w:t>
            </w:r>
          </w:p>
        </w:tc>
        <w:tc>
          <w:tcPr>
            <w:tcW w:w="0" w:type="auto"/>
            <w:vAlign w:val="center"/>
          </w:tcPr>
          <w:p w14:paraId="3D01976E" w14:textId="7BAA4A41" w:rsidR="00F60D86" w:rsidRPr="0093250F" w:rsidRDefault="003E3A43" w:rsidP="00E81FBA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43,38</w:t>
            </w:r>
          </w:p>
        </w:tc>
      </w:tr>
      <w:tr w:rsidR="00F60D86" w:rsidRPr="00394BA8" w14:paraId="72E423E0" w14:textId="77777777" w:rsidTr="00E81FBA">
        <w:trPr>
          <w:trHeight w:val="274"/>
        </w:trPr>
        <w:tc>
          <w:tcPr>
            <w:tcW w:w="0" w:type="auto"/>
            <w:vAlign w:val="center"/>
          </w:tcPr>
          <w:p w14:paraId="09714E10" w14:textId="77777777" w:rsidR="00F60D86" w:rsidRPr="0093250F" w:rsidRDefault="00F60D86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01 10* - ambalaža koja sadrži ostatke opasnih tvari ili je onečišćena opasnim tvarima</w:t>
            </w:r>
          </w:p>
        </w:tc>
        <w:tc>
          <w:tcPr>
            <w:tcW w:w="0" w:type="auto"/>
            <w:vAlign w:val="center"/>
          </w:tcPr>
          <w:p w14:paraId="5ACC83AB" w14:textId="6207262F" w:rsidR="00F60D86" w:rsidRDefault="00F60D86" w:rsidP="00E81FBA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3E3A43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F60D86" w:rsidRPr="00394BA8" w14:paraId="0E45A6A9" w14:textId="77777777" w:rsidTr="00E81FBA">
        <w:trPr>
          <w:trHeight w:val="274"/>
        </w:trPr>
        <w:tc>
          <w:tcPr>
            <w:tcW w:w="0" w:type="auto"/>
            <w:vAlign w:val="center"/>
          </w:tcPr>
          <w:p w14:paraId="35414E59" w14:textId="77777777" w:rsidR="00F60D86" w:rsidRDefault="00F60D86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01 11* -metalna ambalaža koja sadrži opasne krute porozne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materiajle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(npr. Azbest), uključujući prazne spremnike pod tlakom</w:t>
            </w:r>
          </w:p>
        </w:tc>
        <w:tc>
          <w:tcPr>
            <w:tcW w:w="0" w:type="auto"/>
            <w:vAlign w:val="center"/>
          </w:tcPr>
          <w:p w14:paraId="25677D7B" w14:textId="77777777" w:rsidR="00F60D86" w:rsidRDefault="00F60D86" w:rsidP="00E81FBA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</w:tr>
      <w:tr w:rsidR="00F60D86" w:rsidRPr="00394BA8" w14:paraId="4B72F5D1" w14:textId="77777777" w:rsidTr="00E81FBA">
        <w:trPr>
          <w:trHeight w:val="274"/>
        </w:trPr>
        <w:tc>
          <w:tcPr>
            <w:tcW w:w="0" w:type="auto"/>
            <w:vAlign w:val="center"/>
          </w:tcPr>
          <w:p w14:paraId="2117661B" w14:textId="77777777" w:rsidR="00F60D86" w:rsidRDefault="00F60D86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01 03 – otpadne gume</w:t>
            </w:r>
          </w:p>
        </w:tc>
        <w:tc>
          <w:tcPr>
            <w:tcW w:w="0" w:type="auto"/>
            <w:vAlign w:val="center"/>
          </w:tcPr>
          <w:p w14:paraId="19B4E2F1" w14:textId="11F7592D" w:rsidR="00F60D86" w:rsidRDefault="003E3A43" w:rsidP="00E81FBA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</w:tr>
      <w:tr w:rsidR="00F60D86" w:rsidRPr="00394BA8" w14:paraId="7CBB67EF" w14:textId="77777777" w:rsidTr="00E81FBA">
        <w:trPr>
          <w:trHeight w:val="274"/>
        </w:trPr>
        <w:tc>
          <w:tcPr>
            <w:tcW w:w="0" w:type="auto"/>
            <w:vAlign w:val="center"/>
          </w:tcPr>
          <w:p w14:paraId="144D2A98" w14:textId="77777777" w:rsidR="00F60D86" w:rsidRDefault="00F60D86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01 07 – mješavina betona, cigle, crijepa, pločica i keramike koje nisu navedene pod 17 01 06*</w:t>
            </w:r>
          </w:p>
        </w:tc>
        <w:tc>
          <w:tcPr>
            <w:tcW w:w="0" w:type="auto"/>
            <w:vAlign w:val="center"/>
          </w:tcPr>
          <w:p w14:paraId="6F67D09F" w14:textId="5B15D87E" w:rsidR="00F60D86" w:rsidRDefault="003E3A43" w:rsidP="00E81FBA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76,22</w:t>
            </w:r>
          </w:p>
        </w:tc>
      </w:tr>
      <w:tr w:rsidR="00F60D86" w:rsidRPr="00394BA8" w14:paraId="5353A20A" w14:textId="77777777" w:rsidTr="00E81FBA">
        <w:trPr>
          <w:trHeight w:val="274"/>
        </w:trPr>
        <w:tc>
          <w:tcPr>
            <w:tcW w:w="0" w:type="auto"/>
            <w:vAlign w:val="center"/>
          </w:tcPr>
          <w:p w14:paraId="3C8F258C" w14:textId="77777777" w:rsidR="00F60D86" w:rsidRDefault="00F60D86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02 01 - drvo</w:t>
            </w:r>
          </w:p>
        </w:tc>
        <w:tc>
          <w:tcPr>
            <w:tcW w:w="0" w:type="auto"/>
            <w:vAlign w:val="center"/>
          </w:tcPr>
          <w:p w14:paraId="5AA05116" w14:textId="6D8B9FCA" w:rsidR="00F60D86" w:rsidRDefault="00F60D86" w:rsidP="00E81FBA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E3A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E3A4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F60D86" w:rsidRPr="00394BA8" w14:paraId="5466CE66" w14:textId="77777777" w:rsidTr="00E81FBA">
        <w:trPr>
          <w:trHeight w:val="274"/>
        </w:trPr>
        <w:tc>
          <w:tcPr>
            <w:tcW w:w="0" w:type="auto"/>
            <w:vAlign w:val="center"/>
          </w:tcPr>
          <w:p w14:paraId="464DA980" w14:textId="77777777" w:rsidR="00F60D86" w:rsidRDefault="00F60D86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06 03 – ostali izolacijski materijali koji se sastoje ili sadrže opasne tvari</w:t>
            </w:r>
          </w:p>
        </w:tc>
        <w:tc>
          <w:tcPr>
            <w:tcW w:w="0" w:type="auto"/>
            <w:vAlign w:val="center"/>
          </w:tcPr>
          <w:p w14:paraId="2C6C5E34" w14:textId="25F4EF26" w:rsidR="00F60D86" w:rsidRDefault="003E3A43" w:rsidP="00E81FBA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2,41</w:t>
            </w:r>
          </w:p>
        </w:tc>
      </w:tr>
      <w:tr w:rsidR="00F60D86" w:rsidRPr="00394BA8" w14:paraId="484DA330" w14:textId="77777777" w:rsidTr="00E81FBA">
        <w:trPr>
          <w:trHeight w:val="274"/>
        </w:trPr>
        <w:tc>
          <w:tcPr>
            <w:tcW w:w="0" w:type="auto"/>
            <w:vAlign w:val="center"/>
          </w:tcPr>
          <w:p w14:paraId="07091346" w14:textId="4BE5D122" w:rsidR="00F60D86" w:rsidRDefault="00271206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0D86">
              <w:rPr>
                <w:rFonts w:ascii="Times New Roman" w:hAnsi="Times New Roman" w:cs="Times New Roman"/>
                <w:sz w:val="24"/>
                <w:szCs w:val="24"/>
              </w:rPr>
              <w:t>7 06 05* - građevinski materijali koji sadrže azbest</w:t>
            </w:r>
          </w:p>
        </w:tc>
        <w:tc>
          <w:tcPr>
            <w:tcW w:w="0" w:type="auto"/>
            <w:vAlign w:val="center"/>
          </w:tcPr>
          <w:p w14:paraId="02350D58" w14:textId="62FA3973" w:rsidR="00F60D86" w:rsidRDefault="00271206" w:rsidP="00E81FBA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3,70</w:t>
            </w:r>
          </w:p>
        </w:tc>
      </w:tr>
      <w:tr w:rsidR="00271206" w:rsidRPr="00394BA8" w14:paraId="04C58A7E" w14:textId="77777777" w:rsidTr="00E81FBA">
        <w:trPr>
          <w:trHeight w:val="274"/>
        </w:trPr>
        <w:tc>
          <w:tcPr>
            <w:tcW w:w="0" w:type="auto"/>
            <w:vAlign w:val="center"/>
          </w:tcPr>
          <w:p w14:paraId="57431B6E" w14:textId="30E7974A" w:rsidR="00271206" w:rsidRDefault="00271206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01 01 – oštri predmeti (osim 18 01 03*)</w:t>
            </w:r>
          </w:p>
        </w:tc>
        <w:tc>
          <w:tcPr>
            <w:tcW w:w="0" w:type="auto"/>
            <w:vAlign w:val="center"/>
          </w:tcPr>
          <w:p w14:paraId="44803030" w14:textId="21D890C9" w:rsidR="00271206" w:rsidRDefault="00271206" w:rsidP="00E81FBA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0,00063</w:t>
            </w:r>
          </w:p>
        </w:tc>
      </w:tr>
      <w:tr w:rsidR="00F60D86" w:rsidRPr="00394BA8" w14:paraId="5827045F" w14:textId="77777777" w:rsidTr="00E81FBA">
        <w:trPr>
          <w:trHeight w:val="274"/>
        </w:trPr>
        <w:tc>
          <w:tcPr>
            <w:tcW w:w="0" w:type="auto"/>
            <w:vAlign w:val="center"/>
          </w:tcPr>
          <w:p w14:paraId="657A4772" w14:textId="77777777" w:rsidR="00F60D86" w:rsidRDefault="00F60D86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01 01 – papir i karton</w:t>
            </w:r>
          </w:p>
        </w:tc>
        <w:tc>
          <w:tcPr>
            <w:tcW w:w="0" w:type="auto"/>
            <w:vAlign w:val="center"/>
          </w:tcPr>
          <w:p w14:paraId="1F13DD8C" w14:textId="4EDB0FF6" w:rsidR="00F60D86" w:rsidRDefault="00271206" w:rsidP="00E81FBA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10,92</w:t>
            </w:r>
          </w:p>
        </w:tc>
      </w:tr>
      <w:tr w:rsidR="00F60D86" w:rsidRPr="00394BA8" w14:paraId="21EBC3A3" w14:textId="77777777" w:rsidTr="00E81FBA">
        <w:trPr>
          <w:trHeight w:val="324"/>
        </w:trPr>
        <w:tc>
          <w:tcPr>
            <w:tcW w:w="0" w:type="auto"/>
            <w:vAlign w:val="center"/>
          </w:tcPr>
          <w:p w14:paraId="6BDF9969" w14:textId="77777777" w:rsidR="00F60D86" w:rsidRPr="0093250F" w:rsidRDefault="00F60D86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3250F">
              <w:rPr>
                <w:rFonts w:ascii="Times New Roman" w:hAnsi="Times New Roman" w:cs="Times New Roman"/>
                <w:sz w:val="24"/>
                <w:szCs w:val="24"/>
              </w:rPr>
              <w:t>20 01 02 - staklo</w:t>
            </w:r>
          </w:p>
        </w:tc>
        <w:tc>
          <w:tcPr>
            <w:tcW w:w="0" w:type="auto"/>
            <w:vAlign w:val="center"/>
          </w:tcPr>
          <w:p w14:paraId="7C0D365F" w14:textId="3A72A167" w:rsidR="00F60D86" w:rsidRPr="0093250F" w:rsidRDefault="00271206" w:rsidP="00E81FBA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16,21</w:t>
            </w:r>
          </w:p>
        </w:tc>
      </w:tr>
      <w:tr w:rsidR="00F60D86" w:rsidRPr="00394BA8" w14:paraId="11F264C4" w14:textId="77777777" w:rsidTr="00E81FBA">
        <w:trPr>
          <w:trHeight w:val="272"/>
        </w:trPr>
        <w:tc>
          <w:tcPr>
            <w:tcW w:w="0" w:type="auto"/>
            <w:vAlign w:val="center"/>
          </w:tcPr>
          <w:p w14:paraId="6CBD180F" w14:textId="77777777" w:rsidR="00F60D86" w:rsidRPr="0093250F" w:rsidRDefault="00F60D86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3250F">
              <w:rPr>
                <w:rFonts w:ascii="Times New Roman" w:hAnsi="Times New Roman" w:cs="Times New Roman"/>
                <w:sz w:val="24"/>
                <w:szCs w:val="24"/>
              </w:rPr>
              <w:t>20 01 10 - odjeća</w:t>
            </w:r>
          </w:p>
        </w:tc>
        <w:tc>
          <w:tcPr>
            <w:tcW w:w="0" w:type="auto"/>
            <w:vAlign w:val="center"/>
          </w:tcPr>
          <w:p w14:paraId="2D50DB1B" w14:textId="4EBB5C91" w:rsidR="00F60D86" w:rsidRPr="0093250F" w:rsidRDefault="00271206" w:rsidP="00E81FBA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8,68</w:t>
            </w:r>
          </w:p>
        </w:tc>
      </w:tr>
      <w:tr w:rsidR="00271206" w:rsidRPr="00394BA8" w14:paraId="277E0791" w14:textId="77777777" w:rsidTr="00E81FBA">
        <w:trPr>
          <w:trHeight w:val="272"/>
        </w:trPr>
        <w:tc>
          <w:tcPr>
            <w:tcW w:w="0" w:type="auto"/>
            <w:vAlign w:val="center"/>
          </w:tcPr>
          <w:p w14:paraId="45936501" w14:textId="0E945DC1" w:rsidR="00271206" w:rsidRPr="0093250F" w:rsidRDefault="00271206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01 14* - kiseline</w:t>
            </w:r>
          </w:p>
        </w:tc>
        <w:tc>
          <w:tcPr>
            <w:tcW w:w="0" w:type="auto"/>
            <w:vAlign w:val="center"/>
          </w:tcPr>
          <w:p w14:paraId="42969FD2" w14:textId="68CC1137" w:rsidR="00271206" w:rsidRDefault="00271206" w:rsidP="00E81FBA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0,002</w:t>
            </w:r>
          </w:p>
        </w:tc>
      </w:tr>
      <w:tr w:rsidR="00F60D86" w:rsidRPr="00394BA8" w14:paraId="4CAAC7DB" w14:textId="77777777" w:rsidTr="00E81FBA">
        <w:trPr>
          <w:trHeight w:val="272"/>
        </w:trPr>
        <w:tc>
          <w:tcPr>
            <w:tcW w:w="0" w:type="auto"/>
            <w:vAlign w:val="center"/>
          </w:tcPr>
          <w:p w14:paraId="1B107165" w14:textId="77777777" w:rsidR="00F60D86" w:rsidRDefault="00F60D86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01 19* - pesticidi</w:t>
            </w:r>
          </w:p>
        </w:tc>
        <w:tc>
          <w:tcPr>
            <w:tcW w:w="0" w:type="auto"/>
            <w:vAlign w:val="center"/>
          </w:tcPr>
          <w:p w14:paraId="60DB0063" w14:textId="36B1F3AC" w:rsidR="00F60D86" w:rsidRDefault="00F60D86" w:rsidP="00E81FBA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2712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60D86" w:rsidRPr="00394BA8" w14:paraId="60562BB6" w14:textId="77777777" w:rsidTr="00E81FBA">
        <w:trPr>
          <w:trHeight w:val="272"/>
        </w:trPr>
        <w:tc>
          <w:tcPr>
            <w:tcW w:w="0" w:type="auto"/>
            <w:vAlign w:val="center"/>
          </w:tcPr>
          <w:p w14:paraId="4EC1F9FE" w14:textId="77777777" w:rsidR="00F60D86" w:rsidRDefault="00F60D86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01 21* fluorescentne cijevi i ostali otpad koji sadrži živu</w:t>
            </w:r>
          </w:p>
        </w:tc>
        <w:tc>
          <w:tcPr>
            <w:tcW w:w="0" w:type="auto"/>
            <w:vAlign w:val="center"/>
          </w:tcPr>
          <w:p w14:paraId="02A07286" w14:textId="4CC6AA07" w:rsidR="00F60D86" w:rsidRDefault="00F60D86" w:rsidP="00E81FBA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27120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</w:tr>
      <w:tr w:rsidR="00F60D86" w:rsidRPr="00394BA8" w14:paraId="2DD2FD3E" w14:textId="77777777" w:rsidTr="00E81FBA">
        <w:trPr>
          <w:trHeight w:val="272"/>
        </w:trPr>
        <w:tc>
          <w:tcPr>
            <w:tcW w:w="0" w:type="auto"/>
            <w:vAlign w:val="center"/>
          </w:tcPr>
          <w:p w14:paraId="64D7C553" w14:textId="77777777" w:rsidR="00F60D86" w:rsidRDefault="00F60D86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01 23* - odbačena oprema koja sadrži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klorofluorougljike</w:t>
            </w:r>
            <w:proofErr w:type="spellEnd"/>
          </w:p>
        </w:tc>
        <w:tc>
          <w:tcPr>
            <w:tcW w:w="0" w:type="auto"/>
            <w:vAlign w:val="center"/>
          </w:tcPr>
          <w:p w14:paraId="44B9FAB0" w14:textId="491FC565" w:rsidR="00F60D86" w:rsidRDefault="00F60D86" w:rsidP="00E81FBA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="002712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60D86" w:rsidRPr="00394BA8" w14:paraId="25B02727" w14:textId="77777777" w:rsidTr="00E81FBA">
        <w:trPr>
          <w:trHeight w:val="272"/>
        </w:trPr>
        <w:tc>
          <w:tcPr>
            <w:tcW w:w="0" w:type="auto"/>
            <w:vAlign w:val="center"/>
          </w:tcPr>
          <w:p w14:paraId="1249FC0F" w14:textId="77777777" w:rsidR="00F60D86" w:rsidRDefault="00F60D86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01 25 – jestiva ulja i masti</w:t>
            </w:r>
          </w:p>
        </w:tc>
        <w:tc>
          <w:tcPr>
            <w:tcW w:w="0" w:type="auto"/>
            <w:vAlign w:val="center"/>
          </w:tcPr>
          <w:p w14:paraId="3B577855" w14:textId="73BD7B98" w:rsidR="00F60D86" w:rsidRDefault="00F60D86" w:rsidP="00E81FBA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2712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0D86" w:rsidRPr="00394BA8" w14:paraId="0BAA40B8" w14:textId="77777777" w:rsidTr="00E81FBA">
        <w:trPr>
          <w:trHeight w:val="272"/>
        </w:trPr>
        <w:tc>
          <w:tcPr>
            <w:tcW w:w="0" w:type="auto"/>
            <w:vAlign w:val="center"/>
          </w:tcPr>
          <w:p w14:paraId="71DAC793" w14:textId="77777777" w:rsidR="00F60D86" w:rsidRDefault="00F60D86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01 26* - ulja i masti koja nisu navedena  pod 20 01 25*</w:t>
            </w:r>
          </w:p>
        </w:tc>
        <w:tc>
          <w:tcPr>
            <w:tcW w:w="0" w:type="auto"/>
            <w:vAlign w:val="center"/>
          </w:tcPr>
          <w:p w14:paraId="71274C62" w14:textId="7BA9E906" w:rsidR="00F60D86" w:rsidRDefault="00F60D86" w:rsidP="00E81FBA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27120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F60D86" w:rsidRPr="00394BA8" w14:paraId="5778FB69" w14:textId="77777777" w:rsidTr="00E81FBA">
        <w:trPr>
          <w:trHeight w:val="272"/>
        </w:trPr>
        <w:tc>
          <w:tcPr>
            <w:tcW w:w="0" w:type="auto"/>
            <w:vAlign w:val="center"/>
          </w:tcPr>
          <w:p w14:paraId="09EBE179" w14:textId="336C85A8" w:rsidR="00F60D86" w:rsidRDefault="00F60D86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01 28 – boje, tinte ljepila i smole koje nisu navedene pod 20 01 2</w:t>
            </w:r>
            <w:r w:rsidR="00A66E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0" w:type="auto"/>
            <w:vAlign w:val="center"/>
          </w:tcPr>
          <w:p w14:paraId="393593EF" w14:textId="5FD3B9A9" w:rsidR="00F60D86" w:rsidRDefault="00A66E41" w:rsidP="00E81FBA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1,78</w:t>
            </w:r>
          </w:p>
        </w:tc>
      </w:tr>
      <w:tr w:rsidR="00A66E41" w:rsidRPr="00394BA8" w14:paraId="3DDF2A75" w14:textId="77777777" w:rsidTr="00E81FBA">
        <w:trPr>
          <w:trHeight w:val="272"/>
        </w:trPr>
        <w:tc>
          <w:tcPr>
            <w:tcW w:w="0" w:type="auto"/>
            <w:vAlign w:val="center"/>
          </w:tcPr>
          <w:p w14:paraId="1B242CCC" w14:textId="7BE0742B" w:rsidR="00A66E41" w:rsidRDefault="00A66E41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01 32 – lijekovi koji nisu navedeni pod 20 01 31*</w:t>
            </w:r>
          </w:p>
        </w:tc>
        <w:tc>
          <w:tcPr>
            <w:tcW w:w="0" w:type="auto"/>
            <w:vAlign w:val="center"/>
          </w:tcPr>
          <w:p w14:paraId="55D740D6" w14:textId="4AEFDD80" w:rsidR="00A66E41" w:rsidRDefault="00A66E41" w:rsidP="00E81FBA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</w:tr>
      <w:tr w:rsidR="00F60D86" w:rsidRPr="00394BA8" w14:paraId="54EC57B3" w14:textId="77777777" w:rsidTr="00E81FBA">
        <w:trPr>
          <w:trHeight w:val="272"/>
        </w:trPr>
        <w:tc>
          <w:tcPr>
            <w:tcW w:w="0" w:type="auto"/>
            <w:vAlign w:val="center"/>
          </w:tcPr>
          <w:p w14:paraId="5751BED7" w14:textId="77777777" w:rsidR="00F60D86" w:rsidRDefault="00F60D86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01 33* – baterije i akumulatori  obuhvaćeni pod 16 06 01*, 16 06 02* ili 16 06 03* i nesortirane baterije i akumulatori koji sadrže te baterije </w:t>
            </w:r>
          </w:p>
        </w:tc>
        <w:tc>
          <w:tcPr>
            <w:tcW w:w="0" w:type="auto"/>
            <w:vAlign w:val="center"/>
          </w:tcPr>
          <w:p w14:paraId="761313D2" w14:textId="03E30970" w:rsidR="00F60D86" w:rsidRDefault="00A66E41" w:rsidP="00E81FBA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0,22</w:t>
            </w:r>
          </w:p>
        </w:tc>
      </w:tr>
      <w:tr w:rsidR="00F60D86" w:rsidRPr="00394BA8" w14:paraId="150D6DA0" w14:textId="77777777" w:rsidTr="00E81FBA">
        <w:trPr>
          <w:trHeight w:val="595"/>
        </w:trPr>
        <w:tc>
          <w:tcPr>
            <w:tcW w:w="0" w:type="auto"/>
            <w:vAlign w:val="center"/>
          </w:tcPr>
          <w:p w14:paraId="09ED43F9" w14:textId="77777777" w:rsidR="00F60D86" w:rsidRPr="0093250F" w:rsidRDefault="00F60D86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3250F">
              <w:rPr>
                <w:rFonts w:ascii="Times New Roman" w:hAnsi="Times New Roman" w:cs="Times New Roman"/>
                <w:sz w:val="24"/>
                <w:szCs w:val="24"/>
              </w:rPr>
              <w:t>20 01 35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93250F">
              <w:rPr>
                <w:rFonts w:ascii="Times New Roman" w:hAnsi="Times New Roman" w:cs="Times New Roman"/>
                <w:sz w:val="24"/>
                <w:szCs w:val="24"/>
              </w:rPr>
              <w:t xml:space="preserve"> – odbačena električna i elektronička oprema</w:t>
            </w:r>
          </w:p>
          <w:p w14:paraId="6E55680B" w14:textId="77777777" w:rsidR="00F60D86" w:rsidRPr="0093250F" w:rsidRDefault="00F60D86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3250F">
              <w:rPr>
                <w:rFonts w:ascii="Times New Roman" w:hAnsi="Times New Roman" w:cs="Times New Roman"/>
                <w:sz w:val="24"/>
                <w:szCs w:val="24"/>
              </w:rPr>
              <w:t>koja nije navedena pod 20 01 21* i 20 01 23*,</w:t>
            </w:r>
          </w:p>
          <w:p w14:paraId="5D855DDD" w14:textId="77777777" w:rsidR="00F60D86" w:rsidRPr="0093250F" w:rsidRDefault="00F60D86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3250F">
              <w:rPr>
                <w:rFonts w:ascii="Times New Roman" w:hAnsi="Times New Roman" w:cs="Times New Roman"/>
                <w:sz w:val="24"/>
                <w:szCs w:val="24"/>
              </w:rPr>
              <w:t>koja sadrži opasne komponente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</w:t>
            </w:r>
          </w:p>
        </w:tc>
        <w:tc>
          <w:tcPr>
            <w:tcW w:w="0" w:type="auto"/>
            <w:vAlign w:val="center"/>
          </w:tcPr>
          <w:p w14:paraId="606EC877" w14:textId="3F32DDA2" w:rsidR="00F60D86" w:rsidRPr="0093250F" w:rsidRDefault="00A66E41" w:rsidP="00E81FBA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14,48</w:t>
            </w:r>
          </w:p>
        </w:tc>
      </w:tr>
      <w:tr w:rsidR="00F60D86" w:rsidRPr="00394BA8" w14:paraId="28064BFC" w14:textId="77777777" w:rsidTr="00E81FBA">
        <w:trPr>
          <w:trHeight w:val="250"/>
        </w:trPr>
        <w:tc>
          <w:tcPr>
            <w:tcW w:w="0" w:type="auto"/>
            <w:vAlign w:val="center"/>
          </w:tcPr>
          <w:p w14:paraId="3F335849" w14:textId="77777777" w:rsidR="00F60D86" w:rsidRPr="0093250F" w:rsidRDefault="00F60D86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3250F">
              <w:rPr>
                <w:rFonts w:ascii="Times New Roman" w:hAnsi="Times New Roman" w:cs="Times New Roman"/>
                <w:sz w:val="24"/>
                <w:szCs w:val="24"/>
              </w:rPr>
              <w:t>20 01 39 - plastika</w:t>
            </w:r>
          </w:p>
        </w:tc>
        <w:tc>
          <w:tcPr>
            <w:tcW w:w="0" w:type="auto"/>
            <w:vAlign w:val="center"/>
          </w:tcPr>
          <w:p w14:paraId="2FCEB519" w14:textId="6C681391" w:rsidR="00F60D86" w:rsidRPr="0093250F" w:rsidRDefault="00A66E41" w:rsidP="00E81FBA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60D86">
              <w:rPr>
                <w:rFonts w:ascii="Times New Roman" w:hAnsi="Times New Roman" w:cs="Times New Roman"/>
                <w:sz w:val="24"/>
                <w:szCs w:val="24"/>
              </w:rPr>
              <w:t>,12</w:t>
            </w:r>
          </w:p>
        </w:tc>
      </w:tr>
      <w:tr w:rsidR="00F60D86" w:rsidRPr="00394BA8" w14:paraId="5C9F177E" w14:textId="77777777" w:rsidTr="00E81FBA">
        <w:trPr>
          <w:trHeight w:val="250"/>
        </w:trPr>
        <w:tc>
          <w:tcPr>
            <w:tcW w:w="0" w:type="auto"/>
            <w:vAlign w:val="center"/>
          </w:tcPr>
          <w:p w14:paraId="149DDC77" w14:textId="77777777" w:rsidR="00F60D86" w:rsidRPr="0093250F" w:rsidRDefault="00F60D86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01 40 - metali</w:t>
            </w:r>
          </w:p>
        </w:tc>
        <w:tc>
          <w:tcPr>
            <w:tcW w:w="0" w:type="auto"/>
            <w:vAlign w:val="center"/>
          </w:tcPr>
          <w:p w14:paraId="071F7383" w14:textId="33231F63" w:rsidR="00F60D86" w:rsidRDefault="00A66E41" w:rsidP="00E81FBA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6,19</w:t>
            </w:r>
          </w:p>
        </w:tc>
      </w:tr>
      <w:tr w:rsidR="00F60D86" w:rsidRPr="00394BA8" w14:paraId="1809F391" w14:textId="77777777" w:rsidTr="00E81FBA">
        <w:trPr>
          <w:trHeight w:val="244"/>
        </w:trPr>
        <w:tc>
          <w:tcPr>
            <w:tcW w:w="0" w:type="auto"/>
            <w:vAlign w:val="center"/>
          </w:tcPr>
          <w:p w14:paraId="5E5531BC" w14:textId="77777777" w:rsidR="00F60D86" w:rsidRPr="0093250F" w:rsidRDefault="00F60D86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3250F">
              <w:rPr>
                <w:rFonts w:ascii="Times New Roman" w:hAnsi="Times New Roman" w:cs="Times New Roman"/>
                <w:sz w:val="24"/>
                <w:szCs w:val="24"/>
              </w:rPr>
              <w:t>20 03 07 – glomazni otpad</w:t>
            </w:r>
          </w:p>
        </w:tc>
        <w:tc>
          <w:tcPr>
            <w:tcW w:w="0" w:type="auto"/>
            <w:vAlign w:val="center"/>
          </w:tcPr>
          <w:p w14:paraId="0561E7E5" w14:textId="0A299A3D" w:rsidR="00F60D86" w:rsidRPr="0093250F" w:rsidRDefault="00F60D86" w:rsidP="00E81FBA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A66E41">
              <w:rPr>
                <w:rFonts w:ascii="Times New Roman" w:hAnsi="Times New Roman" w:cs="Times New Roman"/>
                <w:sz w:val="24"/>
                <w:szCs w:val="24"/>
              </w:rPr>
              <w:t>36,55</w:t>
            </w:r>
          </w:p>
        </w:tc>
      </w:tr>
      <w:tr w:rsidR="00F60D86" w:rsidRPr="00394BA8" w14:paraId="4B0DCC7C" w14:textId="77777777" w:rsidTr="00E81FBA">
        <w:trPr>
          <w:trHeight w:val="595"/>
        </w:trPr>
        <w:tc>
          <w:tcPr>
            <w:tcW w:w="0" w:type="auto"/>
            <w:vAlign w:val="center"/>
          </w:tcPr>
          <w:p w14:paraId="50D1BE11" w14:textId="77777777" w:rsidR="00F60D86" w:rsidRPr="0093250F" w:rsidRDefault="00F60D86" w:rsidP="00E81FBA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0" w:type="auto"/>
            <w:vAlign w:val="center"/>
          </w:tcPr>
          <w:p w14:paraId="19757B74" w14:textId="33F95879" w:rsidR="00F60D86" w:rsidRPr="0093250F" w:rsidRDefault="00A66E41" w:rsidP="00E81FBA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299,40</w:t>
            </w:r>
          </w:p>
        </w:tc>
      </w:tr>
    </w:tbl>
    <w:p w14:paraId="6B6A857D" w14:textId="77777777" w:rsidR="00F60D86" w:rsidRDefault="00F60D86" w:rsidP="00F60D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799507" w14:textId="77777777" w:rsidR="00710C28" w:rsidRDefault="00710C28" w:rsidP="00F60D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282A47" w14:textId="77777777" w:rsidR="00710C28" w:rsidRDefault="00710C28" w:rsidP="00F60D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42417A" w14:textId="77777777" w:rsidR="00710C28" w:rsidRDefault="00710C28" w:rsidP="00F60D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492070" w14:textId="77777777" w:rsidR="00710C28" w:rsidRDefault="00710C28" w:rsidP="00F60D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2C1006" w14:textId="77777777" w:rsidR="00710C28" w:rsidRDefault="00710C28" w:rsidP="00F60D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1C71B7" w14:textId="77777777" w:rsidR="00710C28" w:rsidRDefault="00710C28" w:rsidP="00F60D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A4E40A" w14:textId="706FABBD" w:rsidR="00055BA4" w:rsidRDefault="00F60D86" w:rsidP="00F60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6050">
        <w:rPr>
          <w:rFonts w:ascii="Times New Roman" w:hAnsi="Times New Roman" w:cs="Times New Roman"/>
          <w:b/>
          <w:sz w:val="24"/>
          <w:szCs w:val="24"/>
        </w:rPr>
        <w:lastRenderedPageBreak/>
        <w:t>Tablica 8: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5BA4">
        <w:rPr>
          <w:rFonts w:ascii="Times New Roman" w:hAnsi="Times New Roman" w:cs="Times New Roman"/>
          <w:sz w:val="24"/>
          <w:szCs w:val="24"/>
        </w:rPr>
        <w:t xml:space="preserve">Ostali </w:t>
      </w:r>
      <w:r>
        <w:rPr>
          <w:rFonts w:ascii="Times New Roman" w:hAnsi="Times New Roman" w:cs="Times New Roman"/>
          <w:sz w:val="24"/>
          <w:szCs w:val="24"/>
        </w:rPr>
        <w:t>otpad</w:t>
      </w:r>
      <w:r w:rsidR="00055BA4">
        <w:rPr>
          <w:rFonts w:ascii="Times New Roman" w:hAnsi="Times New Roman" w:cs="Times New Roman"/>
          <w:sz w:val="24"/>
          <w:szCs w:val="24"/>
        </w:rPr>
        <w:t xml:space="preserve"> koji je sakupljen putem </w:t>
      </w:r>
      <w:proofErr w:type="spellStart"/>
      <w:r w:rsidR="00055BA4">
        <w:rPr>
          <w:rFonts w:ascii="Times New Roman" w:hAnsi="Times New Roman" w:cs="Times New Roman"/>
          <w:sz w:val="24"/>
          <w:szCs w:val="24"/>
        </w:rPr>
        <w:t>reciklažnog</w:t>
      </w:r>
      <w:proofErr w:type="spellEnd"/>
      <w:r w:rsidR="00055BA4">
        <w:rPr>
          <w:rFonts w:ascii="Times New Roman" w:hAnsi="Times New Roman" w:cs="Times New Roman"/>
          <w:sz w:val="24"/>
          <w:szCs w:val="24"/>
        </w:rPr>
        <w:t xml:space="preserve"> dvorišta u Velikoj Mlinskoj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900172" w14:textId="28F732AD" w:rsidR="00F60D86" w:rsidRDefault="00055BA4" w:rsidP="00F60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F60D86">
        <w:rPr>
          <w:rFonts w:ascii="Times New Roman" w:hAnsi="Times New Roman" w:cs="Times New Roman"/>
          <w:sz w:val="24"/>
          <w:szCs w:val="24"/>
        </w:rPr>
        <w:t>u 202</w:t>
      </w:r>
      <w:r>
        <w:rPr>
          <w:rFonts w:ascii="Times New Roman" w:hAnsi="Times New Roman" w:cs="Times New Roman"/>
          <w:sz w:val="24"/>
          <w:szCs w:val="24"/>
        </w:rPr>
        <w:t>3</w:t>
      </w:r>
      <w:r w:rsidR="00F60D8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0D86">
        <w:rPr>
          <w:rFonts w:ascii="Times New Roman" w:hAnsi="Times New Roman" w:cs="Times New Roman"/>
          <w:sz w:val="24"/>
          <w:szCs w:val="24"/>
        </w:rPr>
        <w:t>godini</w:t>
      </w:r>
    </w:p>
    <w:p w14:paraId="5F946820" w14:textId="77777777" w:rsidR="00F60D86" w:rsidRDefault="00F60D86" w:rsidP="00F60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1"/>
        <w:gridCol w:w="1383"/>
      </w:tblGrid>
      <w:tr w:rsidR="008D5DAD" w:rsidRPr="006F6050" w14:paraId="38B9FC3C" w14:textId="77777777" w:rsidTr="008D5DAD">
        <w:tc>
          <w:tcPr>
            <w:tcW w:w="0" w:type="auto"/>
            <w:shd w:val="clear" w:color="auto" w:fill="C1E4F5" w:themeFill="accent1" w:themeFillTint="33"/>
            <w:vAlign w:val="center"/>
          </w:tcPr>
          <w:p w14:paraId="6610CD92" w14:textId="77777777" w:rsidR="008D5DAD" w:rsidRDefault="008D5DAD" w:rsidP="00E81FBA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76E71D" w14:textId="4A3172E0" w:rsidR="008D5DAD" w:rsidRDefault="008D5DAD" w:rsidP="00E81FBA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050">
              <w:rPr>
                <w:rFonts w:ascii="Times New Roman" w:hAnsi="Times New Roman" w:cs="Times New Roman"/>
                <w:b/>
                <w:sz w:val="24"/>
                <w:szCs w:val="24"/>
              </w:rPr>
              <w:t>Ključni broj otpada</w:t>
            </w:r>
          </w:p>
          <w:p w14:paraId="5B6B7B40" w14:textId="483C0E23" w:rsidR="008D5DAD" w:rsidRPr="006F6050" w:rsidRDefault="008D5DAD" w:rsidP="00E81FBA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1E4F5" w:themeFill="accent1" w:themeFillTint="33"/>
            <w:vAlign w:val="center"/>
          </w:tcPr>
          <w:p w14:paraId="2E637631" w14:textId="0C8CFF7B" w:rsidR="008D5DAD" w:rsidRPr="006F6050" w:rsidRDefault="008D5DAD" w:rsidP="008D5DAD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Količina (t)</w:t>
            </w:r>
          </w:p>
        </w:tc>
      </w:tr>
      <w:tr w:rsidR="008D5DAD" w:rsidRPr="006F6050" w14:paraId="3E4C2B05" w14:textId="77777777" w:rsidTr="008D5DAD">
        <w:trPr>
          <w:trHeight w:val="110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20E59BF" w14:textId="770D5DEC" w:rsidR="008D5DAD" w:rsidRPr="006F6050" w:rsidRDefault="008D5DAD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01 07 – staklena ambalaža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BFE854A" w14:textId="740C7D6E" w:rsidR="008D5DAD" w:rsidRPr="006F6050" w:rsidRDefault="008D5DAD" w:rsidP="00E81FBA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</w:tr>
      <w:tr w:rsidR="008D5DAD" w:rsidRPr="006F6050" w14:paraId="3B1A78C8" w14:textId="77777777" w:rsidTr="008D5DAD">
        <w:trPr>
          <w:trHeight w:val="110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8A4E89F" w14:textId="3B206717" w:rsidR="008D5DAD" w:rsidRPr="006F6050" w:rsidRDefault="008D5DAD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01 02 – staklo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97CFD9F" w14:textId="2D35D244" w:rsidR="008D5DAD" w:rsidRPr="006F6050" w:rsidRDefault="008D5DAD" w:rsidP="00E81FBA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</w:tr>
      <w:tr w:rsidR="008D5DAD" w:rsidRPr="006F6050" w14:paraId="7BA3CBE8" w14:textId="77777777" w:rsidTr="008D5DAD">
        <w:trPr>
          <w:trHeight w:val="110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1985718" w14:textId="71FA0CC8" w:rsidR="008D5DAD" w:rsidRPr="006F6050" w:rsidRDefault="008D5DAD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01 10 – odjeća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C51DD4E" w14:textId="458419D1" w:rsidR="008D5DAD" w:rsidRPr="006F6050" w:rsidRDefault="008D5DAD" w:rsidP="00E81FBA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</w:tr>
      <w:tr w:rsidR="008D5DAD" w:rsidRPr="006F6050" w14:paraId="0FA328D4" w14:textId="77777777" w:rsidTr="008D5DAD">
        <w:trPr>
          <w:trHeight w:val="110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E23DECE" w14:textId="77777777" w:rsidR="008D5DAD" w:rsidRDefault="008D5DAD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01 35*- odbačena električna i elektronička oprema</w:t>
            </w:r>
          </w:p>
          <w:p w14:paraId="5784B055" w14:textId="3C0FBB71" w:rsidR="008D5DAD" w:rsidRDefault="008D5DAD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koja nije navedena pod 20 01 21* i 20 01 23*, koja </w:t>
            </w:r>
          </w:p>
          <w:p w14:paraId="55D26F07" w14:textId="5918F2FD" w:rsidR="008D5DAD" w:rsidRPr="006F6050" w:rsidRDefault="008D5DAD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sadrži opasne komponente (7)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4FA412E" w14:textId="12069465" w:rsidR="008D5DAD" w:rsidRPr="006F6050" w:rsidRDefault="008D5DAD" w:rsidP="00E81FBA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</w:tr>
      <w:tr w:rsidR="008D5DAD" w:rsidRPr="006F6050" w14:paraId="1C4B1416" w14:textId="77777777" w:rsidTr="008D5DAD">
        <w:trPr>
          <w:trHeight w:val="110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161F974" w14:textId="03D8CC73" w:rsidR="008D5DAD" w:rsidRPr="006F6050" w:rsidRDefault="008D5DAD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01 39  plastika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6AB7F9B" w14:textId="783157EF" w:rsidR="008D5DAD" w:rsidRPr="006F6050" w:rsidRDefault="008D5DAD" w:rsidP="00E81FBA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</w:tr>
      <w:tr w:rsidR="008D5DAD" w:rsidRPr="006F6050" w14:paraId="7AC2DEA9" w14:textId="77777777" w:rsidTr="008D5DAD">
        <w:trPr>
          <w:trHeight w:val="110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74E4682" w14:textId="651EF541" w:rsidR="008D5DAD" w:rsidRPr="006F6050" w:rsidRDefault="008D5DAD" w:rsidP="00E81FB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03 07 – glomazni otpad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F38F07" w14:textId="38C20F9A" w:rsidR="008D5DAD" w:rsidRPr="006F6050" w:rsidRDefault="008D5DAD" w:rsidP="00E81FBA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5,40</w:t>
            </w:r>
          </w:p>
        </w:tc>
      </w:tr>
      <w:tr w:rsidR="008D5DAD" w:rsidRPr="006F6050" w14:paraId="50D38D66" w14:textId="77777777" w:rsidTr="00814894">
        <w:trPr>
          <w:trHeight w:val="595"/>
        </w:trPr>
        <w:tc>
          <w:tcPr>
            <w:tcW w:w="0" w:type="auto"/>
            <w:vAlign w:val="center"/>
          </w:tcPr>
          <w:p w14:paraId="24057D24" w14:textId="77777777" w:rsidR="008D5DAD" w:rsidRPr="006F6050" w:rsidRDefault="008D5DAD" w:rsidP="00E81FBA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0" w:type="auto"/>
            <w:vAlign w:val="center"/>
          </w:tcPr>
          <w:p w14:paraId="3910B3EE" w14:textId="599697F9" w:rsidR="008D5DAD" w:rsidRPr="006F6050" w:rsidRDefault="008D5DAD" w:rsidP="00E81FBA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8.11</w:t>
            </w:r>
          </w:p>
        </w:tc>
      </w:tr>
    </w:tbl>
    <w:p w14:paraId="5EE4627C" w14:textId="77777777" w:rsidR="00F60D86" w:rsidRPr="00C3182D" w:rsidRDefault="00F60D86" w:rsidP="00F60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A3267B" w14:textId="77777777" w:rsidR="00F60D86" w:rsidRPr="00011E5E" w:rsidRDefault="00F60D86" w:rsidP="00F60D86">
      <w:pPr>
        <w:pStyle w:val="t-9-8"/>
        <w:numPr>
          <w:ilvl w:val="0"/>
          <w:numId w:val="12"/>
        </w:numPr>
        <w:rPr>
          <w:b/>
        </w:rPr>
      </w:pPr>
      <w:r w:rsidRPr="006441B7">
        <w:rPr>
          <w:b/>
          <w:color w:val="000000" w:themeColor="text1"/>
        </w:rPr>
        <w:t>PODACI O POSTOJEĆIM</w:t>
      </w:r>
      <w:r w:rsidRPr="00011E5E">
        <w:rPr>
          <w:b/>
        </w:rPr>
        <w:t xml:space="preserve"> I PLANIRANIM GRAĐEVINAMA I UREĐAJIMA ZA GOSPODARENJE OTPADOM TE STATUS SANACIJE NEUSKLAĐENIH ODLAGALIŠTA</w:t>
      </w:r>
      <w:r>
        <w:rPr>
          <w:b/>
        </w:rPr>
        <w:t xml:space="preserve"> I LOKACIJA ONEČIŠĆENIH OTPADOM</w:t>
      </w:r>
    </w:p>
    <w:p w14:paraId="60082B0D" w14:textId="77777777" w:rsidR="00F60D86" w:rsidRDefault="00F60D86" w:rsidP="00F60D86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Postojeće odlagalište otpada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Johovača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nalazi se u Općini Velika </w:t>
      </w:r>
      <w:proofErr w:type="spellStart"/>
      <w:r>
        <w:rPr>
          <w:rFonts w:ascii="Times New Roman" w:hAnsi="Times New Roman" w:cs="Times New Roman"/>
          <w:sz w:val="24"/>
          <w:szCs w:val="24"/>
        </w:rPr>
        <w:t>Trnovitica</w:t>
      </w:r>
      <w:proofErr w:type="spellEnd"/>
      <w:r>
        <w:rPr>
          <w:rFonts w:ascii="Times New Roman" w:hAnsi="Times New Roman" w:cs="Times New Roman"/>
          <w:sz w:val="24"/>
          <w:szCs w:val="24"/>
        </w:rPr>
        <w:t>. Otpad se na ovom odlagalištu odlaže od 1987. godine. Odlagalište se nalazi na površini od oko 3,4 ha, a otpad se odlaže na oko 2,7 ha.</w:t>
      </w:r>
    </w:p>
    <w:p w14:paraId="346880FE" w14:textId="77777777" w:rsidR="00F60D86" w:rsidRDefault="00F60D86" w:rsidP="00F60D86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Odlagalište </w:t>
      </w:r>
      <w:proofErr w:type="spellStart"/>
      <w:r>
        <w:rPr>
          <w:rFonts w:ascii="Times New Roman" w:hAnsi="Times New Roman" w:cs="Times New Roman"/>
          <w:sz w:val="24"/>
          <w:szCs w:val="24"/>
        </w:rPr>
        <w:t>Johovača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ishodilo je Okolišnu dozvolu te na temelju Rješenja od 18. svibnja 2015. godine odlaže otpad. Ukupni kapacitet odlagališta je 168.000 tona.  </w:t>
      </w:r>
    </w:p>
    <w:p w14:paraId="28296000" w14:textId="77777777" w:rsidR="00F60D86" w:rsidRDefault="00F60D86" w:rsidP="00F60D86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Elaboratom o gospodarenju otpadom iz 2017. godine, koji je jedan od uvjeta revizije Dozvole za gospodarenje otpadom, priložena je geodetska snimka tijela II faze odlagališta te je s 31.12.2017. godine preostali kapacitet tijela odlagališta 110 000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ili 74 800 t. </w:t>
      </w:r>
    </w:p>
    <w:p w14:paraId="29E22C9E" w14:textId="77777777" w:rsidR="002A2885" w:rsidRDefault="00F60D86" w:rsidP="002A2885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Preostali kapacitet odlagališta s 31.12.2019. godine iznosi</w:t>
      </w:r>
      <w:r w:rsidR="002A2885">
        <w:rPr>
          <w:rFonts w:ascii="Times New Roman" w:hAnsi="Times New Roman" w:cs="Times New Roman"/>
          <w:sz w:val="24"/>
          <w:szCs w:val="24"/>
        </w:rPr>
        <w:t>o je</w:t>
      </w:r>
      <w:r>
        <w:rPr>
          <w:rFonts w:ascii="Times New Roman" w:hAnsi="Times New Roman" w:cs="Times New Roman"/>
          <w:sz w:val="24"/>
          <w:szCs w:val="24"/>
        </w:rPr>
        <w:t xml:space="preserve"> 15 342 t.</w:t>
      </w:r>
    </w:p>
    <w:p w14:paraId="07316F68" w14:textId="36AB214D" w:rsidR="00F60D86" w:rsidRPr="002A2885" w:rsidRDefault="00F60D86" w:rsidP="002A2885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A2885">
        <w:rPr>
          <w:rFonts w:ascii="Times New Roman" w:hAnsi="Times New Roman" w:cs="Times New Roman"/>
          <w:sz w:val="24"/>
          <w:szCs w:val="24"/>
        </w:rPr>
        <w:t xml:space="preserve">Ishođena je dozvola i u tijeku </w:t>
      </w:r>
      <w:r w:rsidR="002A2885">
        <w:rPr>
          <w:rFonts w:ascii="Times New Roman" w:hAnsi="Times New Roman" w:cs="Times New Roman"/>
          <w:sz w:val="24"/>
          <w:szCs w:val="24"/>
        </w:rPr>
        <w:t xml:space="preserve">su </w:t>
      </w:r>
      <w:r w:rsidR="002A2885" w:rsidRPr="002A2885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pripreme za izvođenje radova za rekonstrukciju odlagališta otpada koj</w:t>
      </w:r>
      <w:r w:rsidR="002A2885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o</w:t>
      </w:r>
      <w:r w:rsidR="002A2885" w:rsidRPr="002A2885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m</w:t>
      </w:r>
      <w:r w:rsidR="002A2885">
        <w:rPr>
          <w:rFonts w:ascii="Times New Roman" w:hAnsi="Times New Roman" w:cs="Times New Roman"/>
          <w:sz w:val="24"/>
          <w:szCs w:val="24"/>
        </w:rPr>
        <w:t xml:space="preserve"> </w:t>
      </w:r>
      <w:r w:rsidR="002A2885" w:rsidRPr="002A2885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će se dobiti dodatne kazete </w:t>
      </w:r>
      <w:r w:rsidR="002A2885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te</w:t>
      </w:r>
      <w:r w:rsidR="002A2885" w:rsidRPr="002A2885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će se povećati kapacitet odlagališta.</w:t>
      </w:r>
      <w:r w:rsidR="002A2885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Preostali kapacitet po dozvoli je cca 117.900,75</w:t>
      </w:r>
      <w:r w:rsidR="00665DCD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tona.</w:t>
      </w:r>
    </w:p>
    <w:p w14:paraId="0E8BAACC" w14:textId="77777777" w:rsidR="00F60D86" w:rsidRDefault="00F60D86" w:rsidP="00F60D86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sklopu odlagališta nalazi se </w:t>
      </w:r>
      <w:proofErr w:type="spellStart"/>
      <w:r>
        <w:rPr>
          <w:rFonts w:ascii="Times New Roman" w:hAnsi="Times New Roman" w:cs="Times New Roman"/>
          <w:sz w:val="24"/>
          <w:szCs w:val="24"/>
        </w:rPr>
        <w:t>Reciklažno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dvorište.</w:t>
      </w:r>
    </w:p>
    <w:p w14:paraId="1F240890" w14:textId="20FE4615" w:rsidR="00F60D86" w:rsidRPr="00300773" w:rsidRDefault="00F60D86" w:rsidP="00F60D8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00773">
        <w:rPr>
          <w:rFonts w:ascii="Times New Roman" w:hAnsi="Times New Roman" w:cs="Times New Roman"/>
          <w:sz w:val="24"/>
          <w:szCs w:val="24"/>
        </w:rPr>
        <w:t xml:space="preserve">Građevine za gospodarenje otpadom u </w:t>
      </w:r>
      <w:r w:rsidR="00710C28">
        <w:rPr>
          <w:rFonts w:ascii="Times New Roman" w:hAnsi="Times New Roman" w:cs="Times New Roman"/>
          <w:sz w:val="24"/>
          <w:szCs w:val="24"/>
        </w:rPr>
        <w:t>Gradu Garešnici</w:t>
      </w:r>
      <w:r w:rsidRPr="00300773">
        <w:rPr>
          <w:rFonts w:ascii="Times New Roman" w:hAnsi="Times New Roman" w:cs="Times New Roman"/>
          <w:sz w:val="24"/>
          <w:szCs w:val="24"/>
        </w:rPr>
        <w:t>:</w:t>
      </w:r>
    </w:p>
    <w:p w14:paraId="4469357C" w14:textId="2B8EF074" w:rsidR="00F60D86" w:rsidRPr="00300773" w:rsidRDefault="002A2885" w:rsidP="00F60D86">
      <w:pPr>
        <w:pStyle w:val="Bezproreda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 w:rsidR="00F60D86" w:rsidRPr="00300773">
        <w:rPr>
          <w:rFonts w:ascii="Times New Roman" w:hAnsi="Times New Roman" w:cs="Times New Roman"/>
          <w:sz w:val="24"/>
          <w:szCs w:val="24"/>
        </w:rPr>
        <w:t>eciklažno</w:t>
      </w:r>
      <w:proofErr w:type="spellEnd"/>
      <w:r w:rsidR="00F60D86" w:rsidRPr="00300773">
        <w:rPr>
          <w:rFonts w:ascii="Times New Roman" w:hAnsi="Times New Roman" w:cs="Times New Roman"/>
          <w:sz w:val="24"/>
          <w:szCs w:val="24"/>
        </w:rPr>
        <w:t xml:space="preserve"> dvorište u Garešnici</w:t>
      </w:r>
      <w:r>
        <w:rPr>
          <w:rFonts w:ascii="Times New Roman" w:hAnsi="Times New Roman" w:cs="Times New Roman"/>
          <w:sz w:val="24"/>
          <w:szCs w:val="24"/>
        </w:rPr>
        <w:t>, Industrijska ulica,</w:t>
      </w:r>
      <w:r w:rsidR="00F60D86" w:rsidRPr="00300773">
        <w:rPr>
          <w:rFonts w:ascii="Times New Roman" w:hAnsi="Times New Roman" w:cs="Times New Roman"/>
          <w:sz w:val="24"/>
          <w:szCs w:val="24"/>
        </w:rPr>
        <w:t xml:space="preserve"> radi od ponedjeljka do petka od </w:t>
      </w:r>
      <w:r>
        <w:rPr>
          <w:rFonts w:ascii="Times New Roman" w:hAnsi="Times New Roman" w:cs="Times New Roman"/>
          <w:sz w:val="24"/>
          <w:szCs w:val="24"/>
        </w:rPr>
        <w:t>7</w:t>
      </w:r>
      <w:r w:rsidR="00F60D86" w:rsidRPr="00300773">
        <w:rPr>
          <w:rFonts w:ascii="Times New Roman" w:hAnsi="Times New Roman" w:cs="Times New Roman"/>
          <w:sz w:val="24"/>
          <w:szCs w:val="24"/>
        </w:rPr>
        <w:t>,00 – 17,00 sati te subotom od 7,00 – 12,00 sati.</w:t>
      </w:r>
    </w:p>
    <w:p w14:paraId="1335A03B" w14:textId="77777777" w:rsidR="00F60D86" w:rsidRPr="00300773" w:rsidRDefault="00F60D86" w:rsidP="00F60D86">
      <w:pPr>
        <w:pStyle w:val="Bezproreda"/>
        <w:rPr>
          <w:rFonts w:ascii="Times New Roman" w:hAnsi="Times New Roman" w:cs="Times New Roman"/>
          <w:sz w:val="24"/>
          <w:szCs w:val="24"/>
        </w:rPr>
      </w:pPr>
      <w:proofErr w:type="spellStart"/>
      <w:r w:rsidRPr="00300773">
        <w:rPr>
          <w:rFonts w:ascii="Times New Roman" w:hAnsi="Times New Roman" w:cs="Times New Roman"/>
          <w:sz w:val="24"/>
          <w:szCs w:val="24"/>
        </w:rPr>
        <w:t>Reciklažno</w:t>
      </w:r>
      <w:proofErr w:type="spellEnd"/>
      <w:r w:rsidRPr="00300773">
        <w:rPr>
          <w:rFonts w:ascii="Times New Roman" w:hAnsi="Times New Roman" w:cs="Times New Roman"/>
          <w:sz w:val="24"/>
          <w:szCs w:val="24"/>
        </w:rPr>
        <w:t xml:space="preserve"> dvorište opremljeno je sa svom potrebitom opremom za zaprimanje komunalnog otpada nastalog u kućanstvu: problematični otpad, otpadni papir, drvo, metal, staklo, plastika, tekstil i krupni (glomazni) otpad.</w:t>
      </w:r>
    </w:p>
    <w:p w14:paraId="0B50A42B" w14:textId="77777777" w:rsidR="00F60D86" w:rsidRDefault="00F60D86" w:rsidP="00F60D86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007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Uslugu </w:t>
      </w:r>
      <w:proofErr w:type="spellStart"/>
      <w:r w:rsidRPr="00300773">
        <w:rPr>
          <w:rFonts w:ascii="Times New Roman" w:hAnsi="Times New Roman" w:cs="Times New Roman"/>
          <w:sz w:val="24"/>
          <w:szCs w:val="24"/>
          <w:shd w:val="clear" w:color="auto" w:fill="FFFFFF"/>
        </w:rPr>
        <w:t>reciklažnog</w:t>
      </w:r>
      <w:proofErr w:type="spellEnd"/>
      <w:r w:rsidRPr="003007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dvorišta mogu bez naknade koristiti sve fizičke osobe/ kućanstva – korisnici</w:t>
      </w:r>
      <w:r w:rsidRPr="00300773">
        <w:rPr>
          <w:rFonts w:ascii="Times New Roman" w:hAnsi="Times New Roman" w:cs="Times New Roman"/>
          <w:sz w:val="24"/>
          <w:szCs w:val="24"/>
        </w:rPr>
        <w:t xml:space="preserve"> </w:t>
      </w:r>
      <w:r w:rsidRPr="003007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javne usluge prikupljanja miješanog komunalnog otpada. Troškovi rada </w:t>
      </w:r>
      <w:proofErr w:type="spellStart"/>
      <w:r w:rsidRPr="00300773">
        <w:rPr>
          <w:rFonts w:ascii="Times New Roman" w:hAnsi="Times New Roman" w:cs="Times New Roman"/>
          <w:sz w:val="24"/>
          <w:szCs w:val="24"/>
          <w:shd w:val="clear" w:color="auto" w:fill="FFFFFF"/>
        </w:rPr>
        <w:t>reciklažnog</w:t>
      </w:r>
      <w:proofErr w:type="spellEnd"/>
      <w:r w:rsidRPr="003007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dvorišta biti će sadržani u ukupnoj cijeni javne usluge. Detaljne upute nalaze se na web stranici: komunalac-garesnica.hr</w:t>
      </w:r>
    </w:p>
    <w:p w14:paraId="35A4FDDA" w14:textId="77777777" w:rsidR="001321AD" w:rsidRDefault="00FE0218" w:rsidP="001321AD">
      <w:pPr>
        <w:autoSpaceDE w:val="0"/>
        <w:autoSpaceDN w:val="0"/>
        <w:adjustRightInd w:val="0"/>
        <w:spacing w:after="0" w:line="240" w:lineRule="auto"/>
        <w:rPr>
          <w:rFonts w:eastAsiaTheme="minorHAnsi"/>
          <w:lang w:eastAsia="en-US"/>
        </w:rPr>
      </w:pPr>
      <w:r w:rsidRPr="001321AD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lastRenderedPageBreak/>
        <w:t xml:space="preserve">Od ožujka 2023. godine u </w:t>
      </w:r>
      <w:proofErr w:type="spellStart"/>
      <w:r w:rsidRPr="001321AD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reciklažnom</w:t>
      </w:r>
      <w:proofErr w:type="spellEnd"/>
      <w:r w:rsidRPr="001321AD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dvorištu u Garešnici krenulo se sa </w:t>
      </w:r>
      <w:r w:rsidR="001321AD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sa</w:t>
      </w:r>
      <w:r w:rsidRPr="001321AD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kupljanjem ambalaže iz sustava povratne</w:t>
      </w:r>
      <w:r w:rsidR="001321AD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</w:t>
      </w:r>
      <w:r w:rsidRPr="001321AD">
        <w:rPr>
          <w:rFonts w:eastAsiaTheme="minorHAnsi"/>
          <w:lang w:eastAsia="en-US"/>
        </w:rPr>
        <w:t xml:space="preserve">naknade, tablica 9. </w:t>
      </w:r>
    </w:p>
    <w:p w14:paraId="6F58BB19" w14:textId="68C68DB0" w:rsidR="00FE0218" w:rsidRPr="001321AD" w:rsidRDefault="00FE0218" w:rsidP="001321AD">
      <w:pPr>
        <w:pStyle w:val="Bezproreda"/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</w:pPr>
      <w:r w:rsidRPr="001321A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Krajem 2023. godine u </w:t>
      </w:r>
      <w:proofErr w:type="spellStart"/>
      <w:r w:rsidRPr="001321AD">
        <w:rPr>
          <w:rFonts w:ascii="Times New Roman" w:eastAsiaTheme="minorHAnsi" w:hAnsi="Times New Roman" w:cs="Times New Roman"/>
          <w:sz w:val="24"/>
          <w:szCs w:val="24"/>
          <w:lang w:eastAsia="en-US"/>
        </w:rPr>
        <w:t>reciklažno</w:t>
      </w:r>
      <w:proofErr w:type="spellEnd"/>
      <w:r w:rsidRPr="001321A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dvorište u Garešnici postavljen je aparat za prihvat ambalaže iz</w:t>
      </w:r>
      <w:r w:rsidR="001321AD" w:rsidRPr="001321A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1321AD">
        <w:rPr>
          <w:rFonts w:ascii="Times New Roman" w:eastAsiaTheme="minorHAnsi" w:hAnsi="Times New Roman" w:cs="Times New Roman"/>
          <w:sz w:val="24"/>
          <w:szCs w:val="24"/>
          <w:lang w:eastAsia="en-US"/>
        </w:rPr>
        <w:t>sustava povratne naknade koji je sufinanciran sredstvima iz Fonda za zaštitu okoliša.</w:t>
      </w:r>
    </w:p>
    <w:p w14:paraId="20F7B3C2" w14:textId="77777777" w:rsidR="00665DCD" w:rsidRDefault="00665DCD" w:rsidP="001321AD">
      <w:pPr>
        <w:pStyle w:val="Bezproreda"/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</w:pPr>
    </w:p>
    <w:p w14:paraId="7D04492A" w14:textId="77777777" w:rsidR="0004523D" w:rsidRDefault="0004523D" w:rsidP="001321AD">
      <w:pPr>
        <w:pStyle w:val="Bezproreda"/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</w:pPr>
    </w:p>
    <w:p w14:paraId="1622C617" w14:textId="6B5E6FE6" w:rsidR="001321AD" w:rsidRDefault="00FE0218" w:rsidP="001321AD">
      <w:pPr>
        <w:pStyle w:val="Bezproreda"/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</w:pPr>
      <w:r w:rsidRPr="001321A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  <w14:ligatures w14:val="standardContextual"/>
        </w:rPr>
        <w:t>Tablica 9:</w:t>
      </w:r>
      <w:r w:rsidRPr="001321AD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</w:t>
      </w:r>
      <w:r w:rsidR="001321AD" w:rsidRPr="001321AD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Sa</w:t>
      </w:r>
      <w:r w:rsidRPr="001321AD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kupljena ambalaža iz sustava povratne naknade u </w:t>
      </w:r>
      <w:proofErr w:type="spellStart"/>
      <w:r w:rsidRPr="001321AD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reciklažnom</w:t>
      </w:r>
      <w:proofErr w:type="spellEnd"/>
      <w:r w:rsidRPr="001321AD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dvorištu u </w:t>
      </w:r>
      <w:r w:rsidR="001321AD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</w:t>
      </w:r>
    </w:p>
    <w:p w14:paraId="2FB6C9F5" w14:textId="623BF387" w:rsidR="00F60D86" w:rsidRDefault="001321AD" w:rsidP="001321AD">
      <w:pPr>
        <w:pStyle w:val="Bezproreda"/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                     </w:t>
      </w:r>
      <w:r w:rsidR="00FE0218" w:rsidRPr="001321AD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Garešnici</w:t>
      </w:r>
      <w:r w:rsidR="00EE506A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u 2023. godini</w:t>
      </w:r>
    </w:p>
    <w:p w14:paraId="2C1267F9" w14:textId="77777777" w:rsidR="001321AD" w:rsidRDefault="001321AD" w:rsidP="001321AD">
      <w:pPr>
        <w:pStyle w:val="Bezproreda"/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1321AD" w14:paraId="25B5A7CE" w14:textId="77777777" w:rsidTr="001321AD">
        <w:tc>
          <w:tcPr>
            <w:tcW w:w="9062" w:type="dxa"/>
            <w:gridSpan w:val="5"/>
            <w:shd w:val="clear" w:color="auto" w:fill="C1E4F5" w:themeFill="accent1" w:themeFillTint="33"/>
          </w:tcPr>
          <w:p w14:paraId="4DB14BCC" w14:textId="4CFF4180" w:rsidR="001321AD" w:rsidRPr="00EE506A" w:rsidRDefault="001321AD" w:rsidP="001321AD">
            <w:pPr>
              <w:pStyle w:val="Bezproreda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  <w14:ligatures w14:val="standardContextual"/>
              </w:rPr>
            </w:pPr>
            <w:r w:rsidRPr="00EE506A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  <w14:ligatures w14:val="standardContextual"/>
              </w:rPr>
              <w:t>AMBALAŽA</w:t>
            </w:r>
          </w:p>
        </w:tc>
      </w:tr>
      <w:tr w:rsidR="00EE506A" w14:paraId="384DA37D" w14:textId="77777777" w:rsidTr="001321AD">
        <w:tc>
          <w:tcPr>
            <w:tcW w:w="1812" w:type="dxa"/>
          </w:tcPr>
          <w:p w14:paraId="44F34362" w14:textId="4363F680" w:rsidR="00EE506A" w:rsidRDefault="00EE506A" w:rsidP="001321AD">
            <w:pPr>
              <w:pStyle w:val="Bezproreda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  <w14:ligatures w14:val="standardContextual"/>
              </w:rPr>
              <w:t>Ključni broj</w:t>
            </w:r>
          </w:p>
        </w:tc>
        <w:tc>
          <w:tcPr>
            <w:tcW w:w="1812" w:type="dxa"/>
          </w:tcPr>
          <w:p w14:paraId="436CCD42" w14:textId="5C2C000A" w:rsidR="00EE506A" w:rsidRDefault="00EE506A" w:rsidP="001321AD">
            <w:pPr>
              <w:pStyle w:val="Bezproreda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  <w14:ligatures w14:val="standardContextual"/>
              </w:rPr>
              <w:t>15 01 02</w:t>
            </w:r>
          </w:p>
        </w:tc>
        <w:tc>
          <w:tcPr>
            <w:tcW w:w="1812" w:type="dxa"/>
          </w:tcPr>
          <w:p w14:paraId="400B41D5" w14:textId="5606963F" w:rsidR="00EE506A" w:rsidRDefault="00EE506A" w:rsidP="001321AD">
            <w:pPr>
              <w:pStyle w:val="Bezproreda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  <w14:ligatures w14:val="standardContextual"/>
              </w:rPr>
              <w:t>15 01 04</w:t>
            </w:r>
          </w:p>
        </w:tc>
        <w:tc>
          <w:tcPr>
            <w:tcW w:w="1813" w:type="dxa"/>
          </w:tcPr>
          <w:p w14:paraId="0AE94E97" w14:textId="0D7D4F15" w:rsidR="00EE506A" w:rsidRDefault="00EE506A" w:rsidP="001321AD">
            <w:pPr>
              <w:pStyle w:val="Bezproreda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  <w14:ligatures w14:val="standardContextual"/>
              </w:rPr>
              <w:t>15 01 07</w:t>
            </w:r>
          </w:p>
        </w:tc>
        <w:tc>
          <w:tcPr>
            <w:tcW w:w="1813" w:type="dxa"/>
            <w:vMerge w:val="restart"/>
          </w:tcPr>
          <w:p w14:paraId="3378B1E6" w14:textId="18B3B0E7" w:rsidR="00EE506A" w:rsidRPr="00EE506A" w:rsidRDefault="00EE506A" w:rsidP="00EE506A">
            <w:pPr>
              <w:pStyle w:val="Bezproreda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  <w14:ligatures w14:val="standardContextual"/>
              </w:rPr>
            </w:pPr>
            <w:r w:rsidRPr="00EE506A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  <w14:ligatures w14:val="standardContextual"/>
              </w:rPr>
              <w:t>UKUPNO</w:t>
            </w:r>
          </w:p>
        </w:tc>
      </w:tr>
      <w:tr w:rsidR="00EE506A" w14:paraId="34159A9D" w14:textId="77777777" w:rsidTr="001321AD">
        <w:tc>
          <w:tcPr>
            <w:tcW w:w="1812" w:type="dxa"/>
          </w:tcPr>
          <w:p w14:paraId="1585D192" w14:textId="060EAD1D" w:rsidR="00EE506A" w:rsidRDefault="00EE506A" w:rsidP="001321AD">
            <w:pPr>
              <w:pStyle w:val="Bezproreda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  <w14:ligatures w14:val="standardContextual"/>
              </w:rPr>
              <w:t>Vrsta</w:t>
            </w:r>
          </w:p>
        </w:tc>
        <w:tc>
          <w:tcPr>
            <w:tcW w:w="1812" w:type="dxa"/>
          </w:tcPr>
          <w:p w14:paraId="49C59BBD" w14:textId="0A4C86A2" w:rsidR="00EE506A" w:rsidRDefault="00EE506A" w:rsidP="00EE506A">
            <w:pPr>
              <w:pStyle w:val="Bezproreda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  <w14:ligatures w14:val="standardContextual"/>
              </w:rPr>
              <w:t>Plastična</w:t>
            </w:r>
          </w:p>
        </w:tc>
        <w:tc>
          <w:tcPr>
            <w:tcW w:w="1812" w:type="dxa"/>
          </w:tcPr>
          <w:p w14:paraId="3CF4895D" w14:textId="20461A2C" w:rsidR="00EE506A" w:rsidRDefault="00EE506A" w:rsidP="00EE506A">
            <w:pPr>
              <w:pStyle w:val="Bezproreda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  <w14:ligatures w14:val="standardContextual"/>
              </w:rPr>
              <w:t>Staklena</w:t>
            </w:r>
          </w:p>
        </w:tc>
        <w:tc>
          <w:tcPr>
            <w:tcW w:w="1813" w:type="dxa"/>
          </w:tcPr>
          <w:p w14:paraId="0C467740" w14:textId="2D1331B7" w:rsidR="00EE506A" w:rsidRDefault="00EE506A" w:rsidP="00EE506A">
            <w:pPr>
              <w:pStyle w:val="Bezproreda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  <w14:ligatures w14:val="standardContextual"/>
              </w:rPr>
              <w:t>Metalna</w:t>
            </w:r>
          </w:p>
        </w:tc>
        <w:tc>
          <w:tcPr>
            <w:tcW w:w="1813" w:type="dxa"/>
            <w:vMerge/>
          </w:tcPr>
          <w:p w14:paraId="06598A26" w14:textId="1C904524" w:rsidR="00EE506A" w:rsidRDefault="00EE506A" w:rsidP="001321AD">
            <w:pPr>
              <w:pStyle w:val="Bezproreda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1321AD" w14:paraId="73296620" w14:textId="77777777" w:rsidTr="001321AD">
        <w:tc>
          <w:tcPr>
            <w:tcW w:w="1812" w:type="dxa"/>
          </w:tcPr>
          <w:p w14:paraId="3BD94576" w14:textId="50C07650" w:rsidR="001321AD" w:rsidRDefault="001321AD" w:rsidP="001321AD">
            <w:pPr>
              <w:pStyle w:val="Bezproreda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  <w14:ligatures w14:val="standardContextual"/>
              </w:rPr>
              <w:t>Količina (kom)</w:t>
            </w:r>
          </w:p>
        </w:tc>
        <w:tc>
          <w:tcPr>
            <w:tcW w:w="1812" w:type="dxa"/>
          </w:tcPr>
          <w:p w14:paraId="194AA433" w14:textId="02F7E882" w:rsidR="001321AD" w:rsidRDefault="001321AD" w:rsidP="00EE506A">
            <w:pPr>
              <w:pStyle w:val="Bezproreda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  <w14:ligatures w14:val="standardContextual"/>
              </w:rPr>
              <w:t>369.398</w:t>
            </w:r>
          </w:p>
        </w:tc>
        <w:tc>
          <w:tcPr>
            <w:tcW w:w="1812" w:type="dxa"/>
          </w:tcPr>
          <w:p w14:paraId="5F89F452" w14:textId="4E0B3E03" w:rsidR="001321AD" w:rsidRDefault="00EE506A" w:rsidP="00EE506A">
            <w:pPr>
              <w:pStyle w:val="Bezproreda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  <w14:ligatures w14:val="standardContextual"/>
              </w:rPr>
              <w:t>38.222</w:t>
            </w:r>
          </w:p>
        </w:tc>
        <w:tc>
          <w:tcPr>
            <w:tcW w:w="1813" w:type="dxa"/>
          </w:tcPr>
          <w:p w14:paraId="4A6EC5AE" w14:textId="6411F35F" w:rsidR="001321AD" w:rsidRDefault="00EE506A" w:rsidP="00EE506A">
            <w:pPr>
              <w:pStyle w:val="Bezproreda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  <w14:ligatures w14:val="standardContextual"/>
              </w:rPr>
              <w:t>247.524</w:t>
            </w:r>
          </w:p>
        </w:tc>
        <w:tc>
          <w:tcPr>
            <w:tcW w:w="1813" w:type="dxa"/>
          </w:tcPr>
          <w:p w14:paraId="16A28087" w14:textId="0AA2A493" w:rsidR="001321AD" w:rsidRPr="00EE506A" w:rsidRDefault="00EE506A" w:rsidP="00EE506A">
            <w:pPr>
              <w:pStyle w:val="Bezproreda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  <w14:ligatures w14:val="standardContextual"/>
              </w:rPr>
            </w:pPr>
            <w:r w:rsidRPr="00EE506A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  <w14:ligatures w14:val="standardContextual"/>
              </w:rPr>
              <w:t>655.144</w:t>
            </w:r>
          </w:p>
        </w:tc>
      </w:tr>
      <w:tr w:rsidR="001321AD" w14:paraId="2FF180AD" w14:textId="77777777" w:rsidTr="001321AD">
        <w:tc>
          <w:tcPr>
            <w:tcW w:w="1812" w:type="dxa"/>
          </w:tcPr>
          <w:p w14:paraId="163FC47A" w14:textId="2D253F44" w:rsidR="001321AD" w:rsidRDefault="001321AD" w:rsidP="001321AD">
            <w:pPr>
              <w:pStyle w:val="Bezproreda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  <w14:ligatures w14:val="standardContextual"/>
              </w:rPr>
              <w:t>Težina (t)</w:t>
            </w:r>
          </w:p>
        </w:tc>
        <w:tc>
          <w:tcPr>
            <w:tcW w:w="1812" w:type="dxa"/>
          </w:tcPr>
          <w:p w14:paraId="276130B2" w14:textId="1725086E" w:rsidR="001321AD" w:rsidRDefault="00EE506A" w:rsidP="00EE506A">
            <w:pPr>
              <w:pStyle w:val="Bezproreda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  <w14:ligatures w14:val="standardContextual"/>
              </w:rPr>
              <w:t>15,04</w:t>
            </w:r>
          </w:p>
        </w:tc>
        <w:tc>
          <w:tcPr>
            <w:tcW w:w="1812" w:type="dxa"/>
          </w:tcPr>
          <w:p w14:paraId="5695F53A" w14:textId="3C59C8D3" w:rsidR="001321AD" w:rsidRDefault="00EE506A" w:rsidP="00EE506A">
            <w:pPr>
              <w:pStyle w:val="Bezproreda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  <w14:ligatures w14:val="standardContextual"/>
              </w:rPr>
              <w:t>13,28</w:t>
            </w:r>
          </w:p>
        </w:tc>
        <w:tc>
          <w:tcPr>
            <w:tcW w:w="1813" w:type="dxa"/>
          </w:tcPr>
          <w:p w14:paraId="51EDA6BC" w14:textId="53FA4067" w:rsidR="001321AD" w:rsidRDefault="00EE506A" w:rsidP="00EE506A">
            <w:pPr>
              <w:pStyle w:val="Bezproreda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  <w14:ligatures w14:val="standardContextual"/>
              </w:rPr>
              <w:t>4,06</w:t>
            </w:r>
          </w:p>
        </w:tc>
        <w:tc>
          <w:tcPr>
            <w:tcW w:w="1813" w:type="dxa"/>
          </w:tcPr>
          <w:p w14:paraId="25224D05" w14:textId="22861547" w:rsidR="001321AD" w:rsidRPr="00EE506A" w:rsidRDefault="00EE506A" w:rsidP="00EE506A">
            <w:pPr>
              <w:pStyle w:val="Bezproreda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  <w14:ligatures w14:val="standardContextual"/>
              </w:rPr>
            </w:pPr>
            <w:r w:rsidRPr="00EE506A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  <w14:ligatures w14:val="standardContextual"/>
              </w:rPr>
              <w:t>32,38</w:t>
            </w:r>
          </w:p>
        </w:tc>
      </w:tr>
    </w:tbl>
    <w:p w14:paraId="77421F55" w14:textId="77777777" w:rsidR="001321AD" w:rsidRDefault="001321AD" w:rsidP="001321AD">
      <w:pPr>
        <w:pStyle w:val="Bezproreda"/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</w:pPr>
    </w:p>
    <w:p w14:paraId="59A68A63" w14:textId="77777777" w:rsidR="00665DCD" w:rsidRDefault="00665DCD" w:rsidP="00665DC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7D67E7" w14:textId="0DEAA23B" w:rsidR="00F60D86" w:rsidRPr="00665DCD" w:rsidRDefault="00F60D86" w:rsidP="00665DCD">
      <w:pPr>
        <w:jc w:val="both"/>
        <w:rPr>
          <w:rFonts w:ascii="Times New Roman" w:hAnsi="Times New Roman" w:cs="Times New Roman"/>
          <w:sz w:val="24"/>
          <w:szCs w:val="24"/>
        </w:rPr>
      </w:pPr>
      <w:r w:rsidRPr="00665DCD">
        <w:rPr>
          <w:rFonts w:ascii="Times New Roman" w:hAnsi="Times New Roman" w:cs="Times New Roman"/>
          <w:b/>
          <w:sz w:val="24"/>
          <w:szCs w:val="24"/>
        </w:rPr>
        <w:t xml:space="preserve">Tablica </w:t>
      </w:r>
      <w:r w:rsidR="00665DCD">
        <w:rPr>
          <w:rFonts w:ascii="Times New Roman" w:hAnsi="Times New Roman" w:cs="Times New Roman"/>
          <w:b/>
          <w:sz w:val="24"/>
          <w:szCs w:val="24"/>
        </w:rPr>
        <w:t>10</w:t>
      </w:r>
      <w:r w:rsidRPr="00665DCD">
        <w:rPr>
          <w:rFonts w:ascii="Times New Roman" w:hAnsi="Times New Roman" w:cs="Times New Roman"/>
          <w:b/>
          <w:sz w:val="24"/>
          <w:szCs w:val="24"/>
        </w:rPr>
        <w:t>:</w:t>
      </w:r>
      <w:r w:rsidRPr="00665DCD">
        <w:rPr>
          <w:rFonts w:ascii="Times New Roman" w:hAnsi="Times New Roman" w:cs="Times New Roman"/>
          <w:sz w:val="24"/>
          <w:szCs w:val="24"/>
        </w:rPr>
        <w:t xml:space="preserve"> Građevine za gospodarenje otpadom</w:t>
      </w:r>
    </w:p>
    <w:p w14:paraId="2707DEB6" w14:textId="77777777" w:rsidR="00F60D86" w:rsidRPr="00CD6A7F" w:rsidRDefault="00F60D86" w:rsidP="00F60D86">
      <w:pPr>
        <w:pStyle w:val="Odlomakpopisa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8930" w:type="dxa"/>
        <w:tblInd w:w="250" w:type="dxa"/>
        <w:tblLook w:val="04A0" w:firstRow="1" w:lastRow="0" w:firstColumn="1" w:lastColumn="0" w:noHBand="0" w:noVBand="1"/>
      </w:tblPr>
      <w:tblGrid>
        <w:gridCol w:w="2410"/>
        <w:gridCol w:w="2126"/>
        <w:gridCol w:w="2126"/>
        <w:gridCol w:w="2268"/>
      </w:tblGrid>
      <w:tr w:rsidR="00F60D86" w:rsidRPr="00855B59" w14:paraId="54BFBE8D" w14:textId="77777777" w:rsidTr="00055BA4">
        <w:tc>
          <w:tcPr>
            <w:tcW w:w="2410" w:type="dxa"/>
            <w:shd w:val="clear" w:color="auto" w:fill="C1E4F5" w:themeFill="accent1" w:themeFillTint="33"/>
          </w:tcPr>
          <w:p w14:paraId="73F7C521" w14:textId="77777777" w:rsidR="00F60D86" w:rsidRPr="00855B59" w:rsidRDefault="00F60D86" w:rsidP="00E81FBA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B59">
              <w:rPr>
                <w:rFonts w:ascii="Times New Roman" w:hAnsi="Times New Roman" w:cs="Times New Roman"/>
                <w:sz w:val="24"/>
                <w:szCs w:val="24"/>
              </w:rPr>
              <w:t>Naziv odlagališta</w:t>
            </w:r>
          </w:p>
        </w:tc>
        <w:tc>
          <w:tcPr>
            <w:tcW w:w="2126" w:type="dxa"/>
            <w:shd w:val="clear" w:color="auto" w:fill="C1E4F5" w:themeFill="accent1" w:themeFillTint="33"/>
          </w:tcPr>
          <w:p w14:paraId="03527B1A" w14:textId="77777777" w:rsidR="00F60D86" w:rsidRPr="00855B59" w:rsidRDefault="00F60D86" w:rsidP="00E81FBA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B59">
              <w:rPr>
                <w:rFonts w:ascii="Times New Roman" w:hAnsi="Times New Roman" w:cs="Times New Roman"/>
                <w:sz w:val="24"/>
                <w:szCs w:val="24"/>
              </w:rPr>
              <w:t>Opis*</w:t>
            </w:r>
          </w:p>
        </w:tc>
        <w:tc>
          <w:tcPr>
            <w:tcW w:w="2126" w:type="dxa"/>
            <w:shd w:val="clear" w:color="auto" w:fill="C1E4F5" w:themeFill="accent1" w:themeFillTint="33"/>
          </w:tcPr>
          <w:p w14:paraId="0E494E85" w14:textId="77777777" w:rsidR="00F60D86" w:rsidRPr="00855B59" w:rsidRDefault="00F60D86" w:rsidP="00E81FBA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B59">
              <w:rPr>
                <w:rFonts w:ascii="Times New Roman" w:hAnsi="Times New Roman" w:cs="Times New Roman"/>
                <w:sz w:val="24"/>
                <w:szCs w:val="24"/>
              </w:rPr>
              <w:t>Status korištenja**</w:t>
            </w:r>
          </w:p>
        </w:tc>
        <w:tc>
          <w:tcPr>
            <w:tcW w:w="2268" w:type="dxa"/>
            <w:shd w:val="clear" w:color="auto" w:fill="C1E4F5" w:themeFill="accent1" w:themeFillTint="33"/>
          </w:tcPr>
          <w:p w14:paraId="2D55EF08" w14:textId="77777777" w:rsidR="00F60D86" w:rsidRPr="00855B59" w:rsidRDefault="00F60D86" w:rsidP="00E81FBA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B59">
              <w:rPr>
                <w:rFonts w:ascii="Times New Roman" w:hAnsi="Times New Roman" w:cs="Times New Roman"/>
                <w:sz w:val="24"/>
                <w:szCs w:val="24"/>
              </w:rPr>
              <w:t>Status aktivacije***</w:t>
            </w:r>
          </w:p>
        </w:tc>
      </w:tr>
      <w:tr w:rsidR="00F60D86" w:rsidRPr="00855B59" w14:paraId="4DAD8D79" w14:textId="77777777" w:rsidTr="00E81FBA">
        <w:tc>
          <w:tcPr>
            <w:tcW w:w="2410" w:type="dxa"/>
          </w:tcPr>
          <w:p w14:paraId="5AFE0D59" w14:textId="77777777" w:rsidR="00F60D86" w:rsidRPr="00855B59" w:rsidRDefault="00F60D86" w:rsidP="00E81FBA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B59">
              <w:rPr>
                <w:rFonts w:ascii="Times New Roman" w:hAnsi="Times New Roman" w:cs="Times New Roman"/>
                <w:sz w:val="24"/>
                <w:szCs w:val="24"/>
              </w:rPr>
              <w:t>JOHOVAČA</w:t>
            </w:r>
          </w:p>
        </w:tc>
        <w:tc>
          <w:tcPr>
            <w:tcW w:w="2126" w:type="dxa"/>
          </w:tcPr>
          <w:p w14:paraId="5F52FF46" w14:textId="77777777" w:rsidR="00F60D86" w:rsidRPr="00855B59" w:rsidRDefault="00F60D86" w:rsidP="00E81FBA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B59">
              <w:rPr>
                <w:rFonts w:ascii="Times New Roman" w:hAnsi="Times New Roman" w:cs="Times New Roman"/>
                <w:sz w:val="24"/>
                <w:szCs w:val="24"/>
              </w:rPr>
              <w:t>Odlagalište otpada</w:t>
            </w:r>
          </w:p>
        </w:tc>
        <w:tc>
          <w:tcPr>
            <w:tcW w:w="2126" w:type="dxa"/>
          </w:tcPr>
          <w:p w14:paraId="0E180882" w14:textId="77777777" w:rsidR="00F60D86" w:rsidRPr="00855B59" w:rsidRDefault="00F60D86" w:rsidP="00E81FBA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B59">
              <w:rPr>
                <w:rFonts w:ascii="Times New Roman" w:hAnsi="Times New Roman" w:cs="Times New Roman"/>
                <w:sz w:val="24"/>
                <w:szCs w:val="24"/>
              </w:rPr>
              <w:t>Aktivno</w:t>
            </w:r>
          </w:p>
        </w:tc>
        <w:tc>
          <w:tcPr>
            <w:tcW w:w="2268" w:type="dxa"/>
          </w:tcPr>
          <w:p w14:paraId="4B0B222A" w14:textId="77777777" w:rsidR="00F60D86" w:rsidRDefault="00F60D86" w:rsidP="00E81FBA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B59">
              <w:rPr>
                <w:rFonts w:ascii="Times New Roman" w:hAnsi="Times New Roman" w:cs="Times New Roman"/>
                <w:sz w:val="24"/>
                <w:szCs w:val="24"/>
              </w:rPr>
              <w:t xml:space="preserve">Sanirano uz daljnje </w:t>
            </w:r>
          </w:p>
          <w:p w14:paraId="052A9548" w14:textId="77777777" w:rsidR="00F60D86" w:rsidRPr="00855B59" w:rsidRDefault="00F60D86" w:rsidP="00E81FBA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B59">
              <w:rPr>
                <w:rFonts w:ascii="Times New Roman" w:hAnsi="Times New Roman" w:cs="Times New Roman"/>
                <w:sz w:val="24"/>
                <w:szCs w:val="24"/>
              </w:rPr>
              <w:t>korištenje</w:t>
            </w:r>
          </w:p>
        </w:tc>
      </w:tr>
      <w:tr w:rsidR="00F60D86" w:rsidRPr="00855B59" w14:paraId="7838EF67" w14:textId="77777777" w:rsidTr="00E81FBA">
        <w:tc>
          <w:tcPr>
            <w:tcW w:w="2410" w:type="dxa"/>
          </w:tcPr>
          <w:p w14:paraId="16193C24" w14:textId="77777777" w:rsidR="00F60D86" w:rsidRPr="00855B59" w:rsidRDefault="00F60D86" w:rsidP="00E81FBA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RECIKLAŽNO DVORIŠTE</w:t>
            </w:r>
          </w:p>
        </w:tc>
        <w:tc>
          <w:tcPr>
            <w:tcW w:w="2126" w:type="dxa"/>
          </w:tcPr>
          <w:p w14:paraId="6124FB1B" w14:textId="77777777" w:rsidR="00F60D86" w:rsidRPr="00855B59" w:rsidRDefault="00F60D86" w:rsidP="00E81FBA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Komunalni otpad iz kućanstava</w:t>
            </w:r>
          </w:p>
        </w:tc>
        <w:tc>
          <w:tcPr>
            <w:tcW w:w="2126" w:type="dxa"/>
          </w:tcPr>
          <w:p w14:paraId="62C22654" w14:textId="77777777" w:rsidR="00F60D86" w:rsidRPr="00855B59" w:rsidRDefault="00F60D86" w:rsidP="00E81FBA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Aktivno</w:t>
            </w:r>
          </w:p>
        </w:tc>
        <w:tc>
          <w:tcPr>
            <w:tcW w:w="2268" w:type="dxa"/>
          </w:tcPr>
          <w:p w14:paraId="4D455775" w14:textId="77777777" w:rsidR="00F60D86" w:rsidRPr="00855B59" w:rsidRDefault="00F60D86" w:rsidP="00E81FBA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4542B2" w14:textId="77777777" w:rsidR="00F60D86" w:rsidRDefault="00F60D86" w:rsidP="00F60D86">
      <w:pPr>
        <w:pStyle w:val="t-9-8"/>
        <w:spacing w:before="0" w:beforeAutospacing="0" w:after="0" w:afterAutospacing="0"/>
      </w:pPr>
    </w:p>
    <w:p w14:paraId="6B1C7F4D" w14:textId="77777777" w:rsidR="00F60D86" w:rsidRPr="00C70646" w:rsidRDefault="00F60D86" w:rsidP="00F60D86">
      <w:pPr>
        <w:pStyle w:val="t-9-8"/>
        <w:numPr>
          <w:ilvl w:val="0"/>
          <w:numId w:val="12"/>
        </w:numPr>
        <w:spacing w:after="0" w:afterAutospacing="0"/>
        <w:rPr>
          <w:b/>
        </w:rPr>
      </w:pPr>
      <w:r w:rsidRPr="00C70646">
        <w:rPr>
          <w:b/>
        </w:rPr>
        <w:t>PODACI O LOKACIJ</w:t>
      </w:r>
      <w:r>
        <w:rPr>
          <w:b/>
        </w:rPr>
        <w:t xml:space="preserve">AMA ODBAČENOG OTPADA I NJIHOVOM </w:t>
      </w:r>
      <w:r w:rsidRPr="00C70646">
        <w:rPr>
          <w:b/>
        </w:rPr>
        <w:t>UKLANJANJU</w:t>
      </w:r>
    </w:p>
    <w:p w14:paraId="3F4CA89B" w14:textId="77777777" w:rsidR="00F60D86" w:rsidRDefault="00F60D86" w:rsidP="00F60D86">
      <w:pPr>
        <w:pStyle w:val="Bezproreda"/>
        <w:jc w:val="both"/>
        <w:rPr>
          <w:i/>
        </w:rPr>
      </w:pPr>
      <w:r>
        <w:rPr>
          <w:i/>
        </w:rPr>
        <w:t xml:space="preserve"> </w:t>
      </w:r>
      <w:r w:rsidRPr="0018234C">
        <w:rPr>
          <w:i/>
        </w:rPr>
        <w:t xml:space="preserve"> </w:t>
      </w:r>
      <w:r>
        <w:rPr>
          <w:i/>
        </w:rPr>
        <w:t xml:space="preserve"> </w:t>
      </w:r>
    </w:p>
    <w:p w14:paraId="0FE84245" w14:textId="77777777" w:rsidR="00665DCD" w:rsidRDefault="00F60D86" w:rsidP="00F60D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12BA6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području Grada Garešnice u 202</w:t>
      </w:r>
      <w:r w:rsidR="00665DCD">
        <w:rPr>
          <w:rFonts w:ascii="Times New Roman" w:hAnsi="Times New Roman" w:cs="Times New Roman"/>
          <w:sz w:val="24"/>
          <w:szCs w:val="24"/>
        </w:rPr>
        <w:t>3</w:t>
      </w:r>
      <w:r w:rsidRPr="00912BA6">
        <w:rPr>
          <w:rFonts w:ascii="Times New Roman" w:hAnsi="Times New Roman" w:cs="Times New Roman"/>
          <w:sz w:val="24"/>
          <w:szCs w:val="24"/>
        </w:rPr>
        <w:t xml:space="preserve">. godini </w:t>
      </w:r>
      <w:r w:rsidR="00665DCD">
        <w:rPr>
          <w:rFonts w:ascii="Times New Roman" w:hAnsi="Times New Roman" w:cs="Times New Roman"/>
          <w:sz w:val="24"/>
          <w:szCs w:val="24"/>
        </w:rPr>
        <w:t xml:space="preserve">nastavilo se </w:t>
      </w:r>
      <w:r>
        <w:rPr>
          <w:rFonts w:ascii="Times New Roman" w:hAnsi="Times New Roman" w:cs="Times New Roman"/>
          <w:sz w:val="24"/>
          <w:szCs w:val="24"/>
        </w:rPr>
        <w:t>nadzira</w:t>
      </w:r>
      <w:r w:rsidR="00665DCD">
        <w:rPr>
          <w:rFonts w:ascii="Times New Roman" w:hAnsi="Times New Roman" w:cs="Times New Roman"/>
          <w:sz w:val="24"/>
          <w:szCs w:val="24"/>
        </w:rPr>
        <w:t>ti</w:t>
      </w:r>
      <w:r w:rsidRPr="00912BA6">
        <w:rPr>
          <w:rFonts w:ascii="Times New Roman" w:hAnsi="Times New Roman" w:cs="Times New Roman"/>
          <w:sz w:val="24"/>
          <w:szCs w:val="24"/>
        </w:rPr>
        <w:t xml:space="preserve"> i sanira</w:t>
      </w:r>
      <w:r w:rsidR="00665DCD">
        <w:rPr>
          <w:rFonts w:ascii="Times New Roman" w:hAnsi="Times New Roman" w:cs="Times New Roman"/>
          <w:sz w:val="24"/>
          <w:szCs w:val="24"/>
        </w:rPr>
        <w:t>ti</w:t>
      </w:r>
      <w:r w:rsidRPr="00912BA6">
        <w:rPr>
          <w:rFonts w:ascii="Times New Roman" w:hAnsi="Times New Roman" w:cs="Times New Roman"/>
          <w:sz w:val="24"/>
          <w:szCs w:val="24"/>
        </w:rPr>
        <w:t xml:space="preserve"> lokacije s nezakonito odbačenim otpadom. U suradnji sa </w:t>
      </w:r>
      <w:r>
        <w:rPr>
          <w:rFonts w:ascii="Times New Roman" w:hAnsi="Times New Roman" w:cs="Times New Roman"/>
          <w:sz w:val="24"/>
          <w:szCs w:val="24"/>
        </w:rPr>
        <w:t xml:space="preserve"> tvrtkom Komunalac Garešnica</w:t>
      </w:r>
      <w:r w:rsidRPr="00912BA6">
        <w:rPr>
          <w:rFonts w:ascii="Times New Roman" w:hAnsi="Times New Roman" w:cs="Times New Roman"/>
          <w:sz w:val="24"/>
          <w:szCs w:val="24"/>
        </w:rPr>
        <w:t xml:space="preserve"> ista se saniraju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AED110E" w14:textId="51464595" w:rsidR="00F60D86" w:rsidRDefault="00F60D86" w:rsidP="00F60D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12B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B4429D" w14:textId="6FC71E3C" w:rsidR="00F60D86" w:rsidRDefault="00665DCD" w:rsidP="00F60D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F60D86" w:rsidRPr="00912BA6">
        <w:rPr>
          <w:rFonts w:ascii="Times New Roman" w:hAnsi="Times New Roman" w:cs="Times New Roman"/>
          <w:sz w:val="24"/>
          <w:szCs w:val="24"/>
        </w:rPr>
        <w:t>Grad</w:t>
      </w:r>
      <w:r>
        <w:rPr>
          <w:rFonts w:ascii="Times New Roman" w:hAnsi="Times New Roman" w:cs="Times New Roman"/>
          <w:sz w:val="24"/>
          <w:szCs w:val="24"/>
        </w:rPr>
        <w:t>u</w:t>
      </w:r>
      <w:r w:rsidR="00F60D86" w:rsidRPr="00912BA6">
        <w:rPr>
          <w:rFonts w:ascii="Times New Roman" w:hAnsi="Times New Roman" w:cs="Times New Roman"/>
          <w:sz w:val="24"/>
          <w:szCs w:val="24"/>
        </w:rPr>
        <w:t xml:space="preserve"> Garešnic</w:t>
      </w:r>
      <w:r w:rsidR="00F60D86">
        <w:rPr>
          <w:rFonts w:ascii="Times New Roman" w:hAnsi="Times New Roman" w:cs="Times New Roman"/>
          <w:sz w:val="24"/>
          <w:szCs w:val="24"/>
        </w:rPr>
        <w:t>a u 202</w:t>
      </w:r>
      <w:r>
        <w:rPr>
          <w:rFonts w:ascii="Times New Roman" w:hAnsi="Times New Roman" w:cs="Times New Roman"/>
          <w:sz w:val="24"/>
          <w:szCs w:val="24"/>
        </w:rPr>
        <w:t>3</w:t>
      </w:r>
      <w:r w:rsidR="00F60D86">
        <w:rPr>
          <w:rFonts w:ascii="Times New Roman" w:hAnsi="Times New Roman" w:cs="Times New Roman"/>
          <w:sz w:val="24"/>
          <w:szCs w:val="24"/>
        </w:rPr>
        <w:t>. godini</w:t>
      </w:r>
      <w:r>
        <w:rPr>
          <w:rFonts w:ascii="Times New Roman" w:hAnsi="Times New Roman" w:cs="Times New Roman"/>
          <w:sz w:val="24"/>
          <w:szCs w:val="24"/>
        </w:rPr>
        <w:t>, kao i do sada kroz</w:t>
      </w:r>
      <w:r w:rsidR="00F60D86">
        <w:rPr>
          <w:rFonts w:ascii="Times New Roman" w:hAnsi="Times New Roman" w:cs="Times New Roman"/>
          <w:sz w:val="24"/>
          <w:szCs w:val="24"/>
        </w:rPr>
        <w:t xml:space="preserve"> akcij</w:t>
      </w:r>
      <w:r>
        <w:rPr>
          <w:rFonts w:ascii="Times New Roman" w:hAnsi="Times New Roman" w:cs="Times New Roman"/>
          <w:sz w:val="24"/>
          <w:szCs w:val="24"/>
        </w:rPr>
        <w:t>u</w:t>
      </w:r>
      <w:r w:rsidR="00F60D86" w:rsidRPr="00912BA6">
        <w:rPr>
          <w:rFonts w:ascii="Times New Roman" w:hAnsi="Times New Roman" w:cs="Times New Roman"/>
          <w:sz w:val="24"/>
          <w:szCs w:val="24"/>
        </w:rPr>
        <w:t xml:space="preserve"> „Zelena čistka“</w:t>
      </w:r>
      <w:r w:rsidR="00F60D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očišćena</w:t>
      </w:r>
      <w:r w:rsidR="0004523D">
        <w:rPr>
          <w:rFonts w:ascii="Times New Roman" w:hAnsi="Times New Roman" w:cs="Times New Roman"/>
          <w:sz w:val="24"/>
          <w:szCs w:val="24"/>
        </w:rPr>
        <w:t xml:space="preserve"> je</w:t>
      </w:r>
      <w:r>
        <w:rPr>
          <w:rFonts w:ascii="Times New Roman" w:hAnsi="Times New Roman" w:cs="Times New Roman"/>
          <w:sz w:val="24"/>
          <w:szCs w:val="24"/>
        </w:rPr>
        <w:t xml:space="preserve"> većina divljih odlagališta. U čišćenje okoliša uključuju se Hrvatske šume Šumarija Garešnica, neka Dobrovoljna vatrogasna društva kao i dio Lovačkih udruga</w:t>
      </w:r>
      <w:r w:rsidR="00F60D8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Svatko od njih očisti odbačen otpad na svom području. </w:t>
      </w:r>
    </w:p>
    <w:p w14:paraId="656C7D0A" w14:textId="5229D992" w:rsidR="00F60D86" w:rsidRDefault="00665DCD" w:rsidP="00F60D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A531B9" w14:textId="77777777" w:rsidR="0004523D" w:rsidRDefault="0004523D" w:rsidP="00F60D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698B3E3" w14:textId="77777777" w:rsidR="0004523D" w:rsidRDefault="0004523D" w:rsidP="00F60D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7F08992" w14:textId="77777777" w:rsidR="0004523D" w:rsidRDefault="0004523D" w:rsidP="00F60D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18084ED" w14:textId="77777777" w:rsidR="0004523D" w:rsidRDefault="0004523D" w:rsidP="00F60D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487B163" w14:textId="77777777" w:rsidR="0004523D" w:rsidRDefault="0004523D" w:rsidP="00F60D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E5C5AA0" w14:textId="77777777" w:rsidR="0004523D" w:rsidRDefault="0004523D" w:rsidP="00F60D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8F330C0" w14:textId="77777777" w:rsidR="0004523D" w:rsidRDefault="0004523D" w:rsidP="00F60D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5DB80F2" w14:textId="77777777" w:rsidR="0004523D" w:rsidRDefault="0004523D" w:rsidP="00F60D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E05DA27" w14:textId="225B816D" w:rsidR="00F60D86" w:rsidRDefault="00F60D86" w:rsidP="0004523D">
      <w:pPr>
        <w:pStyle w:val="t-9-8"/>
        <w:spacing w:after="0" w:afterAutospacing="0"/>
      </w:pPr>
      <w:r w:rsidRPr="00CC4BB5">
        <w:rPr>
          <w:b/>
        </w:rPr>
        <w:lastRenderedPageBreak/>
        <w:t>Tablica 1</w:t>
      </w:r>
      <w:r w:rsidR="0004523D">
        <w:rPr>
          <w:b/>
        </w:rPr>
        <w:t>1</w:t>
      </w:r>
      <w:r w:rsidRPr="00CC4BB5">
        <w:rPr>
          <w:b/>
        </w:rPr>
        <w:t>:</w:t>
      </w:r>
      <w:r>
        <w:t xml:space="preserve"> Divlja odlagališta</w:t>
      </w:r>
    </w:p>
    <w:p w14:paraId="118EC4C4" w14:textId="77777777" w:rsidR="00F60D86" w:rsidRPr="00657002" w:rsidRDefault="00F60D86" w:rsidP="00F60D86">
      <w:pPr>
        <w:pStyle w:val="t-9-8"/>
        <w:spacing w:after="0" w:afterAutospacing="0"/>
        <w:ind w:left="360"/>
      </w:pP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851"/>
        <w:gridCol w:w="2711"/>
        <w:gridCol w:w="1933"/>
        <w:gridCol w:w="2767"/>
        <w:gridCol w:w="1372"/>
      </w:tblGrid>
      <w:tr w:rsidR="00F60D86" w14:paraId="4E09A66B" w14:textId="77777777" w:rsidTr="0004523D">
        <w:tc>
          <w:tcPr>
            <w:tcW w:w="851" w:type="dxa"/>
            <w:shd w:val="clear" w:color="auto" w:fill="C1E4F5" w:themeFill="accent1" w:themeFillTint="33"/>
            <w:vAlign w:val="center"/>
          </w:tcPr>
          <w:p w14:paraId="2D1F4854" w14:textId="77777777" w:rsidR="00F60D86" w:rsidRDefault="00F60D86" w:rsidP="00E81FBA">
            <w:pPr>
              <w:pStyle w:val="t-9-8"/>
              <w:jc w:val="center"/>
            </w:pPr>
            <w:r>
              <w:t>Redni broj</w:t>
            </w:r>
          </w:p>
        </w:tc>
        <w:tc>
          <w:tcPr>
            <w:tcW w:w="2711" w:type="dxa"/>
            <w:shd w:val="clear" w:color="auto" w:fill="C1E4F5" w:themeFill="accent1" w:themeFillTint="33"/>
            <w:vAlign w:val="center"/>
          </w:tcPr>
          <w:p w14:paraId="2426900A" w14:textId="77777777" w:rsidR="00F60D86" w:rsidRDefault="00F60D86" w:rsidP="00E81FBA">
            <w:pPr>
              <w:pStyle w:val="t-9-8"/>
              <w:jc w:val="center"/>
            </w:pPr>
            <w:r>
              <w:t>Naziv divljeg odlagališta</w:t>
            </w:r>
          </w:p>
        </w:tc>
        <w:tc>
          <w:tcPr>
            <w:tcW w:w="1933" w:type="dxa"/>
            <w:shd w:val="clear" w:color="auto" w:fill="C1E4F5" w:themeFill="accent1" w:themeFillTint="33"/>
            <w:vAlign w:val="center"/>
          </w:tcPr>
          <w:p w14:paraId="76709B15" w14:textId="77777777" w:rsidR="00F60D86" w:rsidRDefault="00F60D86" w:rsidP="00E81FBA">
            <w:pPr>
              <w:pStyle w:val="t-9-8"/>
              <w:jc w:val="center"/>
            </w:pPr>
            <w:r>
              <w:t>Procijenjena količina otpada u m</w:t>
            </w:r>
            <w:r w:rsidRPr="0018234C">
              <w:rPr>
                <w:vertAlign w:val="superscript"/>
              </w:rPr>
              <w:t>3</w:t>
            </w:r>
          </w:p>
        </w:tc>
        <w:tc>
          <w:tcPr>
            <w:tcW w:w="2767" w:type="dxa"/>
            <w:shd w:val="clear" w:color="auto" w:fill="C1E4F5" w:themeFill="accent1" w:themeFillTint="33"/>
            <w:vAlign w:val="center"/>
          </w:tcPr>
          <w:p w14:paraId="58FA7175" w14:textId="77777777" w:rsidR="00F60D86" w:rsidRDefault="00F60D86" w:rsidP="00E81FBA">
            <w:pPr>
              <w:pStyle w:val="t-9-8"/>
              <w:jc w:val="center"/>
            </w:pPr>
            <w:r>
              <w:t>Najzastupljenija vrste odbačenog otpada</w:t>
            </w:r>
          </w:p>
        </w:tc>
        <w:tc>
          <w:tcPr>
            <w:tcW w:w="1372" w:type="dxa"/>
            <w:shd w:val="clear" w:color="auto" w:fill="C1E4F5" w:themeFill="accent1" w:themeFillTint="33"/>
          </w:tcPr>
          <w:p w14:paraId="1ADF8706" w14:textId="77777777" w:rsidR="00F60D86" w:rsidRDefault="00F60D86" w:rsidP="00E81FBA">
            <w:pPr>
              <w:pStyle w:val="t-9-8"/>
              <w:jc w:val="both"/>
            </w:pPr>
            <w:r>
              <w:t>Divlje odlagalište uklonjeno</w:t>
            </w:r>
          </w:p>
          <w:p w14:paraId="0C4BABC7" w14:textId="77777777" w:rsidR="00F60D86" w:rsidRDefault="00F60D86" w:rsidP="00E81FBA">
            <w:pPr>
              <w:pStyle w:val="t-9-8"/>
              <w:jc w:val="center"/>
            </w:pPr>
            <w:r>
              <w:t>DA/NE</w:t>
            </w:r>
          </w:p>
        </w:tc>
      </w:tr>
      <w:tr w:rsidR="00F60D86" w14:paraId="247E75D5" w14:textId="77777777" w:rsidTr="0004523D">
        <w:tc>
          <w:tcPr>
            <w:tcW w:w="851" w:type="dxa"/>
            <w:vAlign w:val="center"/>
          </w:tcPr>
          <w:p w14:paraId="2404F95B" w14:textId="1BC81691" w:rsidR="00F60D86" w:rsidRDefault="0004523D" w:rsidP="00E81FBA">
            <w:pPr>
              <w:pStyle w:val="t-9-8"/>
              <w:jc w:val="center"/>
            </w:pPr>
            <w:r>
              <w:t>1</w:t>
            </w:r>
            <w:r w:rsidR="00F60D86">
              <w:t>.</w:t>
            </w:r>
          </w:p>
        </w:tc>
        <w:tc>
          <w:tcPr>
            <w:tcW w:w="2711" w:type="dxa"/>
            <w:vAlign w:val="center"/>
          </w:tcPr>
          <w:p w14:paraId="6DDEEA7A" w14:textId="77777777" w:rsidR="00F60D86" w:rsidRDefault="00F60D86" w:rsidP="00E81FBA">
            <w:pPr>
              <w:pStyle w:val="t-9-8"/>
              <w:jc w:val="center"/>
            </w:pPr>
            <w:proofErr w:type="spellStart"/>
            <w:r>
              <w:t>Kajganska</w:t>
            </w:r>
            <w:proofErr w:type="spellEnd"/>
            <w:r>
              <w:t xml:space="preserve"> ulica – Gar. Brestovac</w:t>
            </w:r>
          </w:p>
        </w:tc>
        <w:tc>
          <w:tcPr>
            <w:tcW w:w="1933" w:type="dxa"/>
            <w:vAlign w:val="center"/>
          </w:tcPr>
          <w:p w14:paraId="1BD64308" w14:textId="6F8FDA18" w:rsidR="00F60D86" w:rsidRDefault="0004523D" w:rsidP="00E81FBA">
            <w:pPr>
              <w:pStyle w:val="t-9-8"/>
              <w:jc w:val="center"/>
            </w:pPr>
            <w:r>
              <w:t>1</w:t>
            </w:r>
          </w:p>
        </w:tc>
        <w:tc>
          <w:tcPr>
            <w:tcW w:w="2767" w:type="dxa"/>
          </w:tcPr>
          <w:p w14:paraId="05D6555D" w14:textId="77777777" w:rsidR="00F60D86" w:rsidRDefault="00F60D86" w:rsidP="00E81FBA">
            <w:pPr>
              <w:pStyle w:val="t-9-8"/>
            </w:pPr>
            <w:r>
              <w:t>Glomazni, plastika, odjeća, otpad životinjskog podrijetla</w:t>
            </w:r>
          </w:p>
        </w:tc>
        <w:tc>
          <w:tcPr>
            <w:tcW w:w="1372" w:type="dxa"/>
            <w:vAlign w:val="center"/>
          </w:tcPr>
          <w:p w14:paraId="0A9580E5" w14:textId="77777777" w:rsidR="00F60D86" w:rsidRDefault="00F60D86" w:rsidP="00E81FBA">
            <w:pPr>
              <w:pStyle w:val="t-9-8"/>
              <w:jc w:val="center"/>
            </w:pPr>
            <w:r>
              <w:t>DA</w:t>
            </w:r>
          </w:p>
        </w:tc>
      </w:tr>
      <w:tr w:rsidR="00F60D86" w14:paraId="3E05C52B" w14:textId="77777777" w:rsidTr="0004523D">
        <w:tc>
          <w:tcPr>
            <w:tcW w:w="851" w:type="dxa"/>
            <w:vAlign w:val="center"/>
          </w:tcPr>
          <w:p w14:paraId="143AB611" w14:textId="5EE6E745" w:rsidR="00F60D86" w:rsidRDefault="0004523D" w:rsidP="00E81FBA">
            <w:pPr>
              <w:pStyle w:val="t-9-8"/>
              <w:jc w:val="center"/>
            </w:pPr>
            <w:r>
              <w:t>2</w:t>
            </w:r>
            <w:r w:rsidR="00F60D86">
              <w:t>.</w:t>
            </w:r>
          </w:p>
        </w:tc>
        <w:tc>
          <w:tcPr>
            <w:tcW w:w="2711" w:type="dxa"/>
            <w:vAlign w:val="center"/>
          </w:tcPr>
          <w:p w14:paraId="2B676EBD" w14:textId="77777777" w:rsidR="00F60D86" w:rsidRDefault="00F60D86" w:rsidP="00E81FBA">
            <w:pPr>
              <w:pStyle w:val="t-9-8"/>
              <w:jc w:val="center"/>
            </w:pPr>
            <w:proofErr w:type="spellStart"/>
            <w:r>
              <w:t>Kaniška</w:t>
            </w:r>
            <w:proofErr w:type="spellEnd"/>
            <w:r>
              <w:t xml:space="preserve"> Iva - Selce</w:t>
            </w:r>
          </w:p>
        </w:tc>
        <w:tc>
          <w:tcPr>
            <w:tcW w:w="1933" w:type="dxa"/>
            <w:vAlign w:val="center"/>
          </w:tcPr>
          <w:p w14:paraId="3A1003DB" w14:textId="543944B1" w:rsidR="00F60D86" w:rsidRDefault="0004523D" w:rsidP="00E81FBA">
            <w:pPr>
              <w:pStyle w:val="t-9-8"/>
              <w:jc w:val="center"/>
            </w:pPr>
            <w:r>
              <w:t>2</w:t>
            </w:r>
          </w:p>
        </w:tc>
        <w:tc>
          <w:tcPr>
            <w:tcW w:w="2767" w:type="dxa"/>
          </w:tcPr>
          <w:p w14:paraId="1370AF12" w14:textId="77777777" w:rsidR="00F60D86" w:rsidRDefault="00F60D86" w:rsidP="00E81FBA">
            <w:pPr>
              <w:pStyle w:val="t-9-8"/>
            </w:pPr>
            <w:r>
              <w:t>Odjeća, staklo, plastika, glomazni</w:t>
            </w:r>
          </w:p>
        </w:tc>
        <w:tc>
          <w:tcPr>
            <w:tcW w:w="1372" w:type="dxa"/>
            <w:vAlign w:val="center"/>
          </w:tcPr>
          <w:p w14:paraId="64F8F617" w14:textId="77777777" w:rsidR="00F60D86" w:rsidRDefault="00F60D86" w:rsidP="00E81FBA">
            <w:pPr>
              <w:pStyle w:val="t-9-8"/>
              <w:jc w:val="center"/>
            </w:pPr>
            <w:r>
              <w:t>DA</w:t>
            </w:r>
          </w:p>
        </w:tc>
      </w:tr>
      <w:tr w:rsidR="00F60D86" w14:paraId="311DCF03" w14:textId="77777777" w:rsidTr="0004523D">
        <w:tc>
          <w:tcPr>
            <w:tcW w:w="851" w:type="dxa"/>
            <w:vAlign w:val="center"/>
          </w:tcPr>
          <w:p w14:paraId="7E69E346" w14:textId="3D832C0D" w:rsidR="00F60D86" w:rsidRDefault="0004523D" w:rsidP="00E81FBA">
            <w:pPr>
              <w:pStyle w:val="t-9-8"/>
              <w:jc w:val="center"/>
            </w:pPr>
            <w:r>
              <w:t>3</w:t>
            </w:r>
            <w:r w:rsidR="00F60D86">
              <w:t>.</w:t>
            </w:r>
          </w:p>
        </w:tc>
        <w:tc>
          <w:tcPr>
            <w:tcW w:w="2711" w:type="dxa"/>
            <w:vAlign w:val="center"/>
          </w:tcPr>
          <w:p w14:paraId="3F4100C5" w14:textId="77777777" w:rsidR="00F60D86" w:rsidRDefault="00F60D86" w:rsidP="00E81FBA">
            <w:pPr>
              <w:pStyle w:val="t-9-8"/>
              <w:jc w:val="center"/>
            </w:pPr>
            <w:r>
              <w:t>Kapelica – kod nogometnog igrališta</w:t>
            </w:r>
          </w:p>
        </w:tc>
        <w:tc>
          <w:tcPr>
            <w:tcW w:w="1933" w:type="dxa"/>
            <w:vAlign w:val="center"/>
          </w:tcPr>
          <w:p w14:paraId="3BC767A6" w14:textId="78E0CBAC" w:rsidR="00F60D86" w:rsidRDefault="0004523D" w:rsidP="00E81FBA">
            <w:pPr>
              <w:pStyle w:val="t-9-8"/>
              <w:jc w:val="center"/>
            </w:pPr>
            <w:r>
              <w:t>1</w:t>
            </w:r>
            <w:r w:rsidR="00F60D86">
              <w:t>,5</w:t>
            </w:r>
          </w:p>
        </w:tc>
        <w:tc>
          <w:tcPr>
            <w:tcW w:w="2767" w:type="dxa"/>
          </w:tcPr>
          <w:p w14:paraId="6BE01C3A" w14:textId="77777777" w:rsidR="00F60D86" w:rsidRDefault="00F60D86" w:rsidP="00E81FBA">
            <w:pPr>
              <w:pStyle w:val="t-9-8"/>
            </w:pPr>
            <w:r>
              <w:t>Miješani građevinski, glomazni, plastika, staklo</w:t>
            </w:r>
          </w:p>
        </w:tc>
        <w:tc>
          <w:tcPr>
            <w:tcW w:w="1372" w:type="dxa"/>
            <w:vAlign w:val="center"/>
          </w:tcPr>
          <w:p w14:paraId="0FA7BD82" w14:textId="77777777" w:rsidR="00F60D86" w:rsidRDefault="00F60D86" w:rsidP="00E81FBA">
            <w:pPr>
              <w:pStyle w:val="t-9-8"/>
              <w:jc w:val="center"/>
            </w:pPr>
            <w:r>
              <w:t>DA</w:t>
            </w:r>
          </w:p>
        </w:tc>
      </w:tr>
      <w:tr w:rsidR="00F60D86" w14:paraId="721C470E" w14:textId="77777777" w:rsidTr="0004523D">
        <w:tc>
          <w:tcPr>
            <w:tcW w:w="851" w:type="dxa"/>
            <w:vAlign w:val="center"/>
          </w:tcPr>
          <w:p w14:paraId="5F9B7510" w14:textId="17ABE05A" w:rsidR="00F60D86" w:rsidRDefault="0004523D" w:rsidP="00E81FBA">
            <w:pPr>
              <w:pStyle w:val="t-9-8"/>
              <w:jc w:val="center"/>
            </w:pPr>
            <w:r>
              <w:t>4</w:t>
            </w:r>
            <w:r w:rsidR="00F60D86">
              <w:t>.</w:t>
            </w:r>
          </w:p>
        </w:tc>
        <w:tc>
          <w:tcPr>
            <w:tcW w:w="2711" w:type="dxa"/>
            <w:vAlign w:val="center"/>
          </w:tcPr>
          <w:p w14:paraId="69E6D1E2" w14:textId="77777777" w:rsidR="00F60D86" w:rsidRDefault="00F60D86" w:rsidP="00E81FBA">
            <w:pPr>
              <w:pStyle w:val="t-9-8"/>
              <w:jc w:val="center"/>
            </w:pPr>
            <w:proofErr w:type="spellStart"/>
            <w:r>
              <w:t>Rogoža</w:t>
            </w:r>
            <w:proofErr w:type="spellEnd"/>
            <w:r>
              <w:t xml:space="preserve"> – </w:t>
            </w:r>
            <w:proofErr w:type="spellStart"/>
            <w:r>
              <w:t>Rogoški</w:t>
            </w:r>
            <w:proofErr w:type="spellEnd"/>
            <w:r>
              <w:t xml:space="preserve"> brijeg</w:t>
            </w:r>
          </w:p>
        </w:tc>
        <w:tc>
          <w:tcPr>
            <w:tcW w:w="1933" w:type="dxa"/>
            <w:vAlign w:val="center"/>
          </w:tcPr>
          <w:p w14:paraId="570EBA98" w14:textId="0C58CA30" w:rsidR="00F60D86" w:rsidRDefault="0004523D" w:rsidP="00E81FBA">
            <w:pPr>
              <w:pStyle w:val="t-9-8"/>
              <w:jc w:val="center"/>
            </w:pPr>
            <w:r>
              <w:t>3</w:t>
            </w:r>
          </w:p>
        </w:tc>
        <w:tc>
          <w:tcPr>
            <w:tcW w:w="2767" w:type="dxa"/>
          </w:tcPr>
          <w:p w14:paraId="6B193DD8" w14:textId="77777777" w:rsidR="00F60D86" w:rsidRDefault="00F60D86" w:rsidP="00E81FBA">
            <w:pPr>
              <w:pStyle w:val="t-9-8"/>
            </w:pPr>
            <w:r>
              <w:t>Miješani građevinski, glomazni, plastika</w:t>
            </w:r>
          </w:p>
        </w:tc>
        <w:tc>
          <w:tcPr>
            <w:tcW w:w="1372" w:type="dxa"/>
            <w:vAlign w:val="center"/>
          </w:tcPr>
          <w:p w14:paraId="42668580" w14:textId="77777777" w:rsidR="00F60D86" w:rsidRDefault="00F60D86" w:rsidP="00E81FBA">
            <w:pPr>
              <w:pStyle w:val="t-9-8"/>
              <w:jc w:val="center"/>
            </w:pPr>
            <w:r>
              <w:t>DA</w:t>
            </w:r>
          </w:p>
        </w:tc>
      </w:tr>
      <w:tr w:rsidR="0004523D" w14:paraId="770179C3" w14:textId="77777777" w:rsidTr="0004523D">
        <w:tc>
          <w:tcPr>
            <w:tcW w:w="851" w:type="dxa"/>
            <w:vAlign w:val="center"/>
          </w:tcPr>
          <w:p w14:paraId="338AD93E" w14:textId="39CEC767" w:rsidR="0004523D" w:rsidRDefault="0004523D" w:rsidP="00E81FBA">
            <w:pPr>
              <w:pStyle w:val="t-9-8"/>
              <w:jc w:val="center"/>
            </w:pPr>
            <w:r>
              <w:t xml:space="preserve">5. </w:t>
            </w:r>
          </w:p>
        </w:tc>
        <w:tc>
          <w:tcPr>
            <w:tcW w:w="2711" w:type="dxa"/>
            <w:vAlign w:val="center"/>
          </w:tcPr>
          <w:p w14:paraId="70BCDB8A" w14:textId="2113DF0C" w:rsidR="0004523D" w:rsidRDefault="0004523D" w:rsidP="00E81FBA">
            <w:pPr>
              <w:pStyle w:val="t-9-8"/>
              <w:jc w:val="center"/>
            </w:pPr>
            <w:r>
              <w:t xml:space="preserve">Malo </w:t>
            </w:r>
            <w:proofErr w:type="spellStart"/>
            <w:r>
              <w:t>Vukovje</w:t>
            </w:r>
            <w:proofErr w:type="spellEnd"/>
            <w:r>
              <w:t xml:space="preserve"> - Kraka</w:t>
            </w:r>
          </w:p>
        </w:tc>
        <w:tc>
          <w:tcPr>
            <w:tcW w:w="1933" w:type="dxa"/>
            <w:vAlign w:val="center"/>
          </w:tcPr>
          <w:p w14:paraId="183F29EE" w14:textId="12609605" w:rsidR="0004523D" w:rsidRDefault="0004523D" w:rsidP="00E81FBA">
            <w:pPr>
              <w:pStyle w:val="t-9-8"/>
              <w:jc w:val="center"/>
            </w:pPr>
            <w:r>
              <w:t>2</w:t>
            </w:r>
          </w:p>
        </w:tc>
        <w:tc>
          <w:tcPr>
            <w:tcW w:w="2767" w:type="dxa"/>
          </w:tcPr>
          <w:p w14:paraId="4A385F69" w14:textId="42F92DB0" w:rsidR="0004523D" w:rsidRDefault="0004523D" w:rsidP="00E81FBA">
            <w:pPr>
              <w:pStyle w:val="t-9-8"/>
            </w:pPr>
            <w:r>
              <w:t>Odjeća, staklo, plastika, glomazni</w:t>
            </w:r>
          </w:p>
        </w:tc>
        <w:tc>
          <w:tcPr>
            <w:tcW w:w="1372" w:type="dxa"/>
            <w:vAlign w:val="center"/>
          </w:tcPr>
          <w:p w14:paraId="6FB111B7" w14:textId="6A81252B" w:rsidR="0004523D" w:rsidRDefault="0004523D" w:rsidP="00E81FBA">
            <w:pPr>
              <w:pStyle w:val="t-9-8"/>
              <w:jc w:val="center"/>
            </w:pPr>
            <w:r>
              <w:t>DA</w:t>
            </w:r>
          </w:p>
        </w:tc>
      </w:tr>
      <w:tr w:rsidR="0004523D" w14:paraId="172F0013" w14:textId="77777777" w:rsidTr="0004523D">
        <w:tc>
          <w:tcPr>
            <w:tcW w:w="851" w:type="dxa"/>
            <w:vAlign w:val="center"/>
          </w:tcPr>
          <w:p w14:paraId="3D9957E8" w14:textId="24900100" w:rsidR="0004523D" w:rsidRDefault="0004523D" w:rsidP="00E81FBA">
            <w:pPr>
              <w:pStyle w:val="t-9-8"/>
              <w:jc w:val="center"/>
            </w:pPr>
            <w:r>
              <w:t>6.</w:t>
            </w:r>
          </w:p>
        </w:tc>
        <w:tc>
          <w:tcPr>
            <w:tcW w:w="2711" w:type="dxa"/>
            <w:vAlign w:val="center"/>
          </w:tcPr>
          <w:p w14:paraId="3ECE33A7" w14:textId="5771CF6B" w:rsidR="0004523D" w:rsidRDefault="0004523D" w:rsidP="00E81FBA">
            <w:pPr>
              <w:pStyle w:val="t-9-8"/>
              <w:jc w:val="center"/>
            </w:pPr>
            <w:r>
              <w:t xml:space="preserve">Veliko </w:t>
            </w:r>
            <w:proofErr w:type="spellStart"/>
            <w:r>
              <w:t>Vukovje</w:t>
            </w:r>
            <w:proofErr w:type="spellEnd"/>
            <w:r>
              <w:t xml:space="preserve"> – Staza </w:t>
            </w:r>
            <w:proofErr w:type="spellStart"/>
            <w:r>
              <w:t>Poilovlje</w:t>
            </w:r>
            <w:proofErr w:type="spellEnd"/>
          </w:p>
        </w:tc>
        <w:tc>
          <w:tcPr>
            <w:tcW w:w="1933" w:type="dxa"/>
            <w:vAlign w:val="center"/>
          </w:tcPr>
          <w:p w14:paraId="07A05561" w14:textId="5860D3CF" w:rsidR="0004523D" w:rsidRDefault="0004523D" w:rsidP="00E81FBA">
            <w:pPr>
              <w:pStyle w:val="t-9-8"/>
              <w:jc w:val="center"/>
            </w:pPr>
            <w:r>
              <w:t>1,5</w:t>
            </w:r>
          </w:p>
        </w:tc>
        <w:tc>
          <w:tcPr>
            <w:tcW w:w="2767" w:type="dxa"/>
          </w:tcPr>
          <w:p w14:paraId="2CF81732" w14:textId="6C7B98D9" w:rsidR="0004523D" w:rsidRDefault="0004523D" w:rsidP="00E81FBA">
            <w:pPr>
              <w:pStyle w:val="t-9-8"/>
            </w:pPr>
            <w:r>
              <w:t>Miješani građevinski, glomazni, plastika, staklo</w:t>
            </w:r>
          </w:p>
        </w:tc>
        <w:tc>
          <w:tcPr>
            <w:tcW w:w="1372" w:type="dxa"/>
            <w:vAlign w:val="center"/>
          </w:tcPr>
          <w:p w14:paraId="449EB267" w14:textId="0D5BF944" w:rsidR="0004523D" w:rsidRDefault="0004523D" w:rsidP="00E81FBA">
            <w:pPr>
              <w:pStyle w:val="t-9-8"/>
              <w:jc w:val="center"/>
            </w:pPr>
            <w:r>
              <w:t>DA</w:t>
            </w:r>
          </w:p>
        </w:tc>
      </w:tr>
      <w:tr w:rsidR="00F60D86" w14:paraId="54DBFACB" w14:textId="77777777" w:rsidTr="0004523D">
        <w:tc>
          <w:tcPr>
            <w:tcW w:w="851" w:type="dxa"/>
            <w:vAlign w:val="center"/>
          </w:tcPr>
          <w:p w14:paraId="41DECFD5" w14:textId="03E62446" w:rsidR="00F60D86" w:rsidRDefault="0004523D" w:rsidP="00E81FBA">
            <w:pPr>
              <w:pStyle w:val="t-9-8"/>
              <w:jc w:val="center"/>
            </w:pPr>
            <w:r>
              <w:t>7</w:t>
            </w:r>
            <w:r w:rsidR="00F60D86">
              <w:t>.</w:t>
            </w:r>
          </w:p>
        </w:tc>
        <w:tc>
          <w:tcPr>
            <w:tcW w:w="2711" w:type="dxa"/>
            <w:vAlign w:val="center"/>
          </w:tcPr>
          <w:p w14:paraId="1BD80003" w14:textId="77777777" w:rsidR="00F60D86" w:rsidRDefault="00F60D86" w:rsidP="00E81FBA">
            <w:pPr>
              <w:pStyle w:val="t-9-8"/>
              <w:jc w:val="center"/>
            </w:pPr>
            <w:r>
              <w:t>Tomašica – cesta prema Sokolovcu</w:t>
            </w:r>
          </w:p>
        </w:tc>
        <w:tc>
          <w:tcPr>
            <w:tcW w:w="1933" w:type="dxa"/>
            <w:vAlign w:val="center"/>
          </w:tcPr>
          <w:p w14:paraId="48854091" w14:textId="387824A7" w:rsidR="00F60D86" w:rsidRDefault="0004523D" w:rsidP="00E81FBA">
            <w:pPr>
              <w:pStyle w:val="t-9-8"/>
              <w:jc w:val="center"/>
            </w:pPr>
            <w:r>
              <w:t>1</w:t>
            </w:r>
          </w:p>
        </w:tc>
        <w:tc>
          <w:tcPr>
            <w:tcW w:w="2767" w:type="dxa"/>
          </w:tcPr>
          <w:p w14:paraId="3B0ACD79" w14:textId="77777777" w:rsidR="00F60D86" w:rsidRDefault="00F60D86" w:rsidP="00E81FBA">
            <w:pPr>
              <w:pStyle w:val="t-9-8"/>
            </w:pPr>
            <w:r>
              <w:t>Odjeća, staklo, plastika, glomazni</w:t>
            </w:r>
          </w:p>
        </w:tc>
        <w:tc>
          <w:tcPr>
            <w:tcW w:w="1372" w:type="dxa"/>
            <w:vAlign w:val="center"/>
          </w:tcPr>
          <w:p w14:paraId="287969C9" w14:textId="77777777" w:rsidR="00F60D86" w:rsidRDefault="00F60D86" w:rsidP="00E81FBA">
            <w:pPr>
              <w:pStyle w:val="t-9-8"/>
              <w:jc w:val="center"/>
            </w:pPr>
            <w:r>
              <w:t>DA</w:t>
            </w:r>
          </w:p>
        </w:tc>
      </w:tr>
    </w:tbl>
    <w:p w14:paraId="16310F1F" w14:textId="77777777" w:rsidR="00F60D86" w:rsidRDefault="00F60D86" w:rsidP="00F60D8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31DD5C6" w14:textId="77777777" w:rsidR="00F60D86" w:rsidRPr="009E01C6" w:rsidRDefault="00F60D86" w:rsidP="00F60D8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A9F1200" w14:textId="14100042" w:rsidR="00F60D86" w:rsidRPr="00E642E1" w:rsidRDefault="00F60D86" w:rsidP="00F60D86">
      <w:pPr>
        <w:pStyle w:val="t-9-8"/>
        <w:numPr>
          <w:ilvl w:val="0"/>
          <w:numId w:val="12"/>
        </w:numPr>
        <w:rPr>
          <w:b/>
        </w:rPr>
      </w:pPr>
      <w:r w:rsidRPr="00EE299C">
        <w:rPr>
          <w:b/>
        </w:rPr>
        <w:t>PREGLED OSTVARIVANJA CILJEVA I MJERA UTVRĐENIH PLANOM GOSPODARENJA OTPADOM NA PODRUČJU GRADA GAREŠNICE, TE OCJENA UČINKOVITOSTI MJERA I SUSTAVA</w:t>
      </w:r>
    </w:p>
    <w:p w14:paraId="23827A9F" w14:textId="4C0675B7" w:rsidR="00F60D86" w:rsidRDefault="00F60D86" w:rsidP="00F60D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 Garešnica je tijekom 202</w:t>
      </w:r>
      <w:r w:rsidR="0004523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godine provodio</w:t>
      </w:r>
      <w:r w:rsidRPr="00991A94">
        <w:rPr>
          <w:rFonts w:ascii="Times New Roman" w:hAnsi="Times New Roman" w:cs="Times New Roman"/>
          <w:sz w:val="24"/>
          <w:szCs w:val="24"/>
        </w:rPr>
        <w:t xml:space="preserve"> aktivnos</w:t>
      </w:r>
      <w:r>
        <w:rPr>
          <w:rFonts w:ascii="Times New Roman" w:hAnsi="Times New Roman" w:cs="Times New Roman"/>
          <w:sz w:val="24"/>
          <w:szCs w:val="24"/>
        </w:rPr>
        <w:t>ti i ostvario</w:t>
      </w:r>
      <w:r w:rsidRPr="00991A94">
        <w:rPr>
          <w:rFonts w:ascii="Times New Roman" w:hAnsi="Times New Roman" w:cs="Times New Roman"/>
          <w:sz w:val="24"/>
          <w:szCs w:val="24"/>
        </w:rPr>
        <w:t xml:space="preserve"> ciljeve u gospodarenju otpadom planskog razdoblja koje su određene </w:t>
      </w:r>
      <w:r w:rsidR="002650C0">
        <w:rPr>
          <w:rFonts w:ascii="Times New Roman" w:hAnsi="Times New Roman" w:cs="Times New Roman"/>
          <w:sz w:val="24"/>
          <w:szCs w:val="24"/>
        </w:rPr>
        <w:t xml:space="preserve">Zakonom o gospodarenju otpadom i </w:t>
      </w:r>
      <w:r w:rsidRPr="00991A94">
        <w:rPr>
          <w:rFonts w:ascii="Times New Roman" w:hAnsi="Times New Roman" w:cs="Times New Roman"/>
          <w:sz w:val="24"/>
          <w:szCs w:val="24"/>
        </w:rPr>
        <w:t>Planom gospodarenja otpadom</w:t>
      </w:r>
      <w:r w:rsidR="0004523D">
        <w:rPr>
          <w:rFonts w:ascii="Times New Roman" w:hAnsi="Times New Roman" w:cs="Times New Roman"/>
          <w:sz w:val="24"/>
          <w:szCs w:val="24"/>
        </w:rPr>
        <w:t xml:space="preserve"> RH</w:t>
      </w:r>
      <w:r w:rsidRPr="00991A9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FA6D976" w14:textId="77777777" w:rsidR="00F60D86" w:rsidRDefault="00F60D86" w:rsidP="00F60D86">
      <w:pPr>
        <w:pStyle w:val="Bezproreda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1A94">
        <w:rPr>
          <w:rFonts w:ascii="Times New Roman" w:hAnsi="Times New Roman" w:cs="Times New Roman"/>
          <w:sz w:val="24"/>
          <w:szCs w:val="24"/>
        </w:rPr>
        <w:t xml:space="preserve">osigurao je javnu uslugu skupljanja miješanog komunalnog otpada, odvojenog prikupljanja otpada čija se vrijedna svojstva mogu iskoristiti (ambalažni otpad i posebne kategorije otpada), te krupnog (glomaznog) otpada </w:t>
      </w:r>
      <w:r>
        <w:rPr>
          <w:rFonts w:ascii="Times New Roman" w:hAnsi="Times New Roman" w:cs="Times New Roman"/>
          <w:sz w:val="24"/>
          <w:szCs w:val="24"/>
        </w:rPr>
        <w:t xml:space="preserve">i jednom godišnje odvoz </w:t>
      </w:r>
      <w:r w:rsidRPr="00991A94">
        <w:rPr>
          <w:rFonts w:ascii="Times New Roman" w:hAnsi="Times New Roman" w:cs="Times New Roman"/>
          <w:sz w:val="24"/>
          <w:szCs w:val="24"/>
        </w:rPr>
        <w:t>biorazgradivog</w:t>
      </w:r>
      <w:r>
        <w:rPr>
          <w:rFonts w:ascii="Times New Roman" w:hAnsi="Times New Roman" w:cs="Times New Roman"/>
          <w:sz w:val="24"/>
          <w:szCs w:val="24"/>
        </w:rPr>
        <w:t>- biljnog</w:t>
      </w:r>
      <w:r w:rsidRPr="00991A94">
        <w:rPr>
          <w:rFonts w:ascii="Times New Roman" w:hAnsi="Times New Roman" w:cs="Times New Roman"/>
          <w:sz w:val="24"/>
          <w:szCs w:val="24"/>
        </w:rPr>
        <w:t xml:space="preserve"> otpada</w:t>
      </w:r>
      <w:r>
        <w:rPr>
          <w:rFonts w:ascii="Times New Roman" w:hAnsi="Times New Roman" w:cs="Times New Roman"/>
          <w:sz w:val="24"/>
          <w:szCs w:val="24"/>
        </w:rPr>
        <w:t xml:space="preserve"> sa kućnog praga za sve </w:t>
      </w:r>
      <w:r w:rsidRPr="0031259D">
        <w:rPr>
          <w:rFonts w:ascii="Times New Roman" w:hAnsi="Times New Roman" w:cs="Times New Roman"/>
          <w:sz w:val="24"/>
          <w:szCs w:val="24"/>
        </w:rPr>
        <w:t xml:space="preserve">korisnike javne usluge prikupljanja miješanog komunalnog otpada i biorazgradivog komunalnog otpada na području Grada Garešnice. </w:t>
      </w:r>
      <w:r w:rsidRPr="00991A94">
        <w:rPr>
          <w:rFonts w:ascii="Times New Roman" w:hAnsi="Times New Roman" w:cs="Times New Roman"/>
          <w:sz w:val="24"/>
          <w:szCs w:val="24"/>
        </w:rPr>
        <w:t xml:space="preserve">Problematični otpad odlaže se u </w:t>
      </w:r>
      <w:proofErr w:type="spellStart"/>
      <w:r w:rsidRPr="00991A94">
        <w:rPr>
          <w:rFonts w:ascii="Times New Roman" w:hAnsi="Times New Roman" w:cs="Times New Roman"/>
          <w:sz w:val="24"/>
          <w:szCs w:val="24"/>
        </w:rPr>
        <w:t>reciklažno</w:t>
      </w:r>
      <w:proofErr w:type="spellEnd"/>
      <w:r w:rsidRPr="00991A94">
        <w:rPr>
          <w:rFonts w:ascii="Times New Roman" w:hAnsi="Times New Roman" w:cs="Times New Roman"/>
          <w:sz w:val="24"/>
          <w:szCs w:val="24"/>
        </w:rPr>
        <w:t xml:space="preserve"> dvorište u odlagalištu </w:t>
      </w:r>
      <w:proofErr w:type="spellStart"/>
      <w:r>
        <w:rPr>
          <w:rFonts w:ascii="Times New Roman" w:hAnsi="Times New Roman" w:cs="Times New Roman"/>
          <w:sz w:val="24"/>
          <w:szCs w:val="24"/>
        </w:rPr>
        <w:t>Johovača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u </w:t>
      </w:r>
      <w:proofErr w:type="spellStart"/>
      <w:r>
        <w:rPr>
          <w:rFonts w:ascii="Times New Roman" w:hAnsi="Times New Roman" w:cs="Times New Roman"/>
          <w:sz w:val="24"/>
          <w:szCs w:val="24"/>
        </w:rPr>
        <w:t>reciklažno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dvorištu u Garešnici.</w:t>
      </w:r>
    </w:p>
    <w:p w14:paraId="1EF16A72" w14:textId="77777777" w:rsidR="00F60D86" w:rsidRDefault="00F60D86" w:rsidP="00F60D86">
      <w:pPr>
        <w:pStyle w:val="Bezproreda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propisao je obvezu i uvjete</w:t>
      </w:r>
      <w:r w:rsidRPr="00991A94">
        <w:rPr>
          <w:rFonts w:ascii="Times New Roman" w:hAnsi="Times New Roman" w:cs="Times New Roman"/>
          <w:sz w:val="24"/>
          <w:szCs w:val="24"/>
        </w:rPr>
        <w:t xml:space="preserve"> korištenja komunalne usluge skupljanja i odvoza komunalnog otpada </w:t>
      </w:r>
      <w:r>
        <w:rPr>
          <w:rFonts w:ascii="Times New Roman" w:hAnsi="Times New Roman" w:cs="Times New Roman"/>
          <w:sz w:val="24"/>
          <w:szCs w:val="24"/>
        </w:rPr>
        <w:t>Odlukom o načinu pružanja javne usluge</w:t>
      </w:r>
      <w:r w:rsidRPr="00991A94">
        <w:rPr>
          <w:rFonts w:ascii="Times New Roman" w:hAnsi="Times New Roman" w:cs="Times New Roman"/>
          <w:sz w:val="24"/>
          <w:szCs w:val="24"/>
        </w:rPr>
        <w:t xml:space="preserve"> prikupljanja miješanog komunalnog otpada i biorazgradivog komunalnog otpada na području </w:t>
      </w:r>
      <w:r>
        <w:rPr>
          <w:rFonts w:ascii="Times New Roman" w:hAnsi="Times New Roman" w:cs="Times New Roman"/>
          <w:sz w:val="24"/>
          <w:szCs w:val="24"/>
        </w:rPr>
        <w:t>Grada Garešnice</w:t>
      </w:r>
      <w:r w:rsidRPr="00991A94">
        <w:rPr>
          <w:rFonts w:ascii="Times New Roman" w:hAnsi="Times New Roman" w:cs="Times New Roman"/>
          <w:sz w:val="24"/>
          <w:szCs w:val="24"/>
        </w:rPr>
        <w:t xml:space="preserve"> (S</w:t>
      </w:r>
      <w:r>
        <w:rPr>
          <w:rFonts w:ascii="Times New Roman" w:hAnsi="Times New Roman" w:cs="Times New Roman"/>
          <w:sz w:val="24"/>
          <w:szCs w:val="24"/>
        </w:rPr>
        <w:t>l. glasnik</w:t>
      </w:r>
      <w:r w:rsidRPr="00991A94">
        <w:rPr>
          <w:rFonts w:ascii="Times New Roman" w:hAnsi="Times New Roman" w:cs="Times New Roman"/>
          <w:sz w:val="24"/>
          <w:szCs w:val="24"/>
        </w:rPr>
        <w:t xml:space="preserve"> 1/18)</w:t>
      </w:r>
    </w:p>
    <w:p w14:paraId="2E8D6471" w14:textId="77777777" w:rsidR="00F60D86" w:rsidRDefault="00F60D86" w:rsidP="00F60D86">
      <w:pPr>
        <w:pStyle w:val="Bezproreda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sanirao</w:t>
      </w:r>
      <w:r w:rsidRPr="00991A94">
        <w:rPr>
          <w:rFonts w:ascii="Times New Roman" w:hAnsi="Times New Roman" w:cs="Times New Roman"/>
          <w:sz w:val="24"/>
          <w:szCs w:val="24"/>
        </w:rPr>
        <w:t xml:space="preserve"> je sve lokacije nepropisno odbačenog otpada na svom području</w:t>
      </w:r>
    </w:p>
    <w:p w14:paraId="01531267" w14:textId="4401A7A8" w:rsidR="00F60D86" w:rsidRDefault="00F60D86" w:rsidP="00F60D86">
      <w:pPr>
        <w:pStyle w:val="Bezproreda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uspostav</w:t>
      </w:r>
      <w:r w:rsidR="0004523D">
        <w:rPr>
          <w:rFonts w:ascii="Times New Roman" w:hAnsi="Times New Roman" w:cs="Times New Roman"/>
          <w:sz w:val="24"/>
          <w:szCs w:val="24"/>
        </w:rPr>
        <w:t>ljen</w:t>
      </w:r>
      <w:r w:rsidRPr="00991A94">
        <w:rPr>
          <w:rFonts w:ascii="Times New Roman" w:hAnsi="Times New Roman" w:cs="Times New Roman"/>
          <w:sz w:val="24"/>
          <w:szCs w:val="24"/>
        </w:rPr>
        <w:t xml:space="preserve"> je sustav za zaprimanje obavijesti o nepropisno odbačenom otpadu i sustav evidentiranja lokaci</w:t>
      </w:r>
      <w:r>
        <w:rPr>
          <w:rFonts w:ascii="Times New Roman" w:hAnsi="Times New Roman" w:cs="Times New Roman"/>
          <w:sz w:val="24"/>
          <w:szCs w:val="24"/>
        </w:rPr>
        <w:t>ja odbačenog otpada, te donio Odluku o</w:t>
      </w:r>
      <w:r w:rsidRPr="00991A94">
        <w:rPr>
          <w:rFonts w:ascii="Times New Roman" w:hAnsi="Times New Roman" w:cs="Times New Roman"/>
          <w:sz w:val="24"/>
          <w:szCs w:val="24"/>
        </w:rPr>
        <w:t xml:space="preserve"> mjera</w:t>
      </w:r>
      <w:r>
        <w:rPr>
          <w:rFonts w:ascii="Times New Roman" w:hAnsi="Times New Roman" w:cs="Times New Roman"/>
          <w:sz w:val="24"/>
          <w:szCs w:val="24"/>
        </w:rPr>
        <w:t>ma za sprječavanje odbacivanja otpada i mjerama za uklanjanje odbačenog</w:t>
      </w:r>
      <w:r w:rsidRPr="00991A94">
        <w:rPr>
          <w:rFonts w:ascii="Times New Roman" w:hAnsi="Times New Roman" w:cs="Times New Roman"/>
          <w:sz w:val="24"/>
          <w:szCs w:val="24"/>
        </w:rPr>
        <w:t xml:space="preserve"> otpada</w:t>
      </w:r>
      <w:r>
        <w:rPr>
          <w:rFonts w:ascii="Times New Roman" w:hAnsi="Times New Roman" w:cs="Times New Roman"/>
          <w:sz w:val="24"/>
          <w:szCs w:val="24"/>
        </w:rPr>
        <w:t xml:space="preserve"> na području Grada Garešnice</w:t>
      </w:r>
      <w:r w:rsidRPr="00991A94">
        <w:rPr>
          <w:rFonts w:ascii="Times New Roman" w:hAnsi="Times New Roman" w:cs="Times New Roman"/>
          <w:sz w:val="24"/>
          <w:szCs w:val="24"/>
        </w:rPr>
        <w:t>, u skladu s kojom redovito provodi nadzor saniranih lokacija</w:t>
      </w:r>
    </w:p>
    <w:p w14:paraId="6AF5BA9A" w14:textId="77777777" w:rsidR="00F60D86" w:rsidRDefault="00F60D86" w:rsidP="00F60D86">
      <w:pPr>
        <w:pStyle w:val="Bezproreda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1A94">
        <w:rPr>
          <w:rFonts w:ascii="Times New Roman" w:hAnsi="Times New Roman" w:cs="Times New Roman"/>
          <w:sz w:val="24"/>
          <w:szCs w:val="24"/>
        </w:rPr>
        <w:lastRenderedPageBreak/>
        <w:t xml:space="preserve"> redov</w:t>
      </w:r>
      <w:r>
        <w:rPr>
          <w:rFonts w:ascii="Times New Roman" w:hAnsi="Times New Roman" w:cs="Times New Roman"/>
          <w:sz w:val="24"/>
          <w:szCs w:val="24"/>
        </w:rPr>
        <w:t>ito i pravovremeno je izrađivao</w:t>
      </w:r>
      <w:r w:rsidRPr="00991A94">
        <w:rPr>
          <w:rFonts w:ascii="Times New Roman" w:hAnsi="Times New Roman" w:cs="Times New Roman"/>
          <w:sz w:val="24"/>
          <w:szCs w:val="24"/>
        </w:rPr>
        <w:t xml:space="preserve"> godišnje Izvješće o provedbi Plana gospodarenja otpadom, i dostavljala godišnje izvješće </w:t>
      </w:r>
      <w:r>
        <w:rPr>
          <w:rFonts w:ascii="Times New Roman" w:hAnsi="Times New Roman" w:cs="Times New Roman"/>
          <w:sz w:val="24"/>
          <w:szCs w:val="24"/>
        </w:rPr>
        <w:t>nadležnom uredu Bjelovarsko-bilogorske županije</w:t>
      </w:r>
      <w:r w:rsidRPr="00991A94">
        <w:rPr>
          <w:rFonts w:ascii="Times New Roman" w:hAnsi="Times New Roman" w:cs="Times New Roman"/>
          <w:sz w:val="24"/>
          <w:szCs w:val="24"/>
        </w:rPr>
        <w:t xml:space="preserve"> do 31. ožujka tekuće godine za prethodnu k</w:t>
      </w:r>
      <w:r>
        <w:rPr>
          <w:rFonts w:ascii="Times New Roman" w:hAnsi="Times New Roman" w:cs="Times New Roman"/>
          <w:sz w:val="24"/>
          <w:szCs w:val="24"/>
        </w:rPr>
        <w:t>alendarsku godinu i objavljivao ga u Službenom glasniku.</w:t>
      </w:r>
    </w:p>
    <w:p w14:paraId="7004A732" w14:textId="77777777" w:rsidR="00F60D86" w:rsidRDefault="00F60D86" w:rsidP="00F60D86">
      <w:pPr>
        <w:pStyle w:val="Bezproreda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redovito provodio</w:t>
      </w:r>
      <w:r w:rsidRPr="00991A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A94">
        <w:rPr>
          <w:rFonts w:ascii="Times New Roman" w:hAnsi="Times New Roman" w:cs="Times New Roman"/>
          <w:sz w:val="24"/>
          <w:szCs w:val="24"/>
        </w:rPr>
        <w:t>izobrazno</w:t>
      </w:r>
      <w:proofErr w:type="spellEnd"/>
      <w:r w:rsidRPr="00991A94">
        <w:rPr>
          <w:rFonts w:ascii="Times New Roman" w:hAnsi="Times New Roman" w:cs="Times New Roman"/>
          <w:sz w:val="24"/>
          <w:szCs w:val="24"/>
        </w:rPr>
        <w:t xml:space="preserve"> – informativne aktivnosti na svom</w:t>
      </w:r>
      <w:r>
        <w:rPr>
          <w:rFonts w:ascii="Times New Roman" w:hAnsi="Times New Roman" w:cs="Times New Roman"/>
          <w:sz w:val="24"/>
          <w:szCs w:val="24"/>
        </w:rPr>
        <w:t xml:space="preserve"> području, te redovito održavao</w:t>
      </w:r>
      <w:r w:rsidRPr="00991A94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 ažurirao</w:t>
      </w:r>
      <w:r w:rsidRPr="00991A94">
        <w:rPr>
          <w:rFonts w:ascii="Times New Roman" w:hAnsi="Times New Roman" w:cs="Times New Roman"/>
          <w:sz w:val="24"/>
          <w:szCs w:val="24"/>
        </w:rPr>
        <w:t xml:space="preserve"> svoje mrežne stranice s infor</w:t>
      </w:r>
      <w:r>
        <w:rPr>
          <w:rFonts w:ascii="Times New Roman" w:hAnsi="Times New Roman" w:cs="Times New Roman"/>
          <w:sz w:val="24"/>
          <w:szCs w:val="24"/>
        </w:rPr>
        <w:t>macijama o gospodarenju otpadom</w:t>
      </w:r>
    </w:p>
    <w:p w14:paraId="7D8F1B47" w14:textId="77777777" w:rsidR="00F60D86" w:rsidRDefault="00F60D86" w:rsidP="00F60D86">
      <w:pPr>
        <w:pStyle w:val="Bezproreda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obavještavao je </w:t>
      </w:r>
      <w:r w:rsidRPr="00991A94">
        <w:rPr>
          <w:rFonts w:ascii="Times New Roman" w:hAnsi="Times New Roman" w:cs="Times New Roman"/>
          <w:sz w:val="24"/>
          <w:szCs w:val="24"/>
        </w:rPr>
        <w:t xml:space="preserve">zainteresiranu javnost putem javnih glasila i putem web stranice </w:t>
      </w:r>
      <w:r>
        <w:rPr>
          <w:rFonts w:ascii="Times New Roman" w:hAnsi="Times New Roman" w:cs="Times New Roman"/>
          <w:sz w:val="24"/>
          <w:szCs w:val="24"/>
        </w:rPr>
        <w:t>Grada</w:t>
      </w:r>
      <w:r w:rsidRPr="00991A94">
        <w:rPr>
          <w:rFonts w:ascii="Times New Roman" w:hAnsi="Times New Roman" w:cs="Times New Roman"/>
          <w:sz w:val="24"/>
          <w:szCs w:val="24"/>
        </w:rPr>
        <w:t xml:space="preserve"> o provedbi planova i akcija vezanih uz gospodarenje otpadom</w:t>
      </w:r>
    </w:p>
    <w:p w14:paraId="76166535" w14:textId="77777777" w:rsidR="00F60D86" w:rsidRPr="00E02F6E" w:rsidRDefault="00F60D86" w:rsidP="00F60D8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4358A2E" w14:textId="5B990E82" w:rsidR="00F60D86" w:rsidRPr="00B550B2" w:rsidRDefault="00F60D86" w:rsidP="00F60D86">
      <w:pPr>
        <w:jc w:val="both"/>
        <w:rPr>
          <w:rFonts w:ascii="Times New Roman" w:hAnsi="Times New Roman" w:cs="Times New Roman"/>
          <w:sz w:val="24"/>
          <w:szCs w:val="24"/>
        </w:rPr>
      </w:pPr>
      <w:r w:rsidRPr="00B550B2">
        <w:rPr>
          <w:rFonts w:ascii="Times New Roman" w:hAnsi="Times New Roman" w:cs="Times New Roman"/>
          <w:sz w:val="24"/>
          <w:szCs w:val="24"/>
        </w:rPr>
        <w:t xml:space="preserve">Ciljevi gospodarenja otpadom Grada Garešnice općenito su definirani u ciljevima iz Plana gospodarenja otpadom Republike Hrvatske, te odredbama Zakona o održivom gospodarenju otpadom (NN </w:t>
      </w:r>
      <w:r w:rsidR="00B550B2" w:rsidRPr="00B550B2">
        <w:rPr>
          <w:rFonts w:ascii="Times New Roman" w:hAnsi="Times New Roman" w:cs="Times New Roman"/>
          <w:sz w:val="24"/>
          <w:szCs w:val="24"/>
        </w:rPr>
        <w:t>8</w:t>
      </w:r>
      <w:r w:rsidRPr="00B550B2">
        <w:rPr>
          <w:rFonts w:ascii="Times New Roman" w:hAnsi="Times New Roman" w:cs="Times New Roman"/>
          <w:sz w:val="24"/>
          <w:szCs w:val="24"/>
        </w:rPr>
        <w:t>4/</w:t>
      </w:r>
      <w:r w:rsidR="00B550B2" w:rsidRPr="00B550B2">
        <w:rPr>
          <w:rFonts w:ascii="Times New Roman" w:hAnsi="Times New Roman" w:cs="Times New Roman"/>
          <w:sz w:val="24"/>
          <w:szCs w:val="24"/>
        </w:rPr>
        <w:t>2</w:t>
      </w:r>
      <w:r w:rsidRPr="00B550B2">
        <w:rPr>
          <w:rFonts w:ascii="Times New Roman" w:hAnsi="Times New Roman" w:cs="Times New Roman"/>
          <w:sz w:val="24"/>
          <w:szCs w:val="24"/>
        </w:rPr>
        <w:t xml:space="preserve">1, </w:t>
      </w:r>
      <w:r w:rsidR="00B550B2" w:rsidRPr="00B550B2">
        <w:rPr>
          <w:rFonts w:ascii="Times New Roman" w:hAnsi="Times New Roman" w:cs="Times New Roman"/>
          <w:sz w:val="24"/>
          <w:szCs w:val="24"/>
        </w:rPr>
        <w:t>142</w:t>
      </w:r>
      <w:r w:rsidRPr="00B550B2">
        <w:rPr>
          <w:rFonts w:ascii="Times New Roman" w:hAnsi="Times New Roman" w:cs="Times New Roman"/>
          <w:sz w:val="24"/>
          <w:szCs w:val="24"/>
        </w:rPr>
        <w:t>/</w:t>
      </w:r>
      <w:r w:rsidR="00B550B2" w:rsidRPr="00B550B2">
        <w:rPr>
          <w:rFonts w:ascii="Times New Roman" w:hAnsi="Times New Roman" w:cs="Times New Roman"/>
          <w:sz w:val="24"/>
          <w:szCs w:val="24"/>
        </w:rPr>
        <w:t>23</w:t>
      </w:r>
      <w:r w:rsidRPr="00B550B2">
        <w:rPr>
          <w:rFonts w:ascii="Times New Roman" w:hAnsi="Times New Roman" w:cs="Times New Roman"/>
          <w:sz w:val="24"/>
          <w:szCs w:val="24"/>
        </w:rPr>
        <w:t>), prema kojima je Grad dužan, na svom području:</w:t>
      </w:r>
    </w:p>
    <w:p w14:paraId="7A115708" w14:textId="3CCE551D" w:rsidR="00F60D86" w:rsidRPr="00B550B2" w:rsidRDefault="00F60D86" w:rsidP="00AE55CE">
      <w:pPr>
        <w:pStyle w:val="Odlomakpopisa"/>
        <w:numPr>
          <w:ilvl w:val="0"/>
          <w:numId w:val="27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B550B2">
        <w:rPr>
          <w:rFonts w:ascii="Times New Roman" w:hAnsi="Times New Roman" w:cs="Times New Roman"/>
          <w:sz w:val="24"/>
          <w:szCs w:val="24"/>
        </w:rPr>
        <w:t>osigurati javnu uslugu prikupljanja</w:t>
      </w:r>
      <w:r w:rsidR="005D36E0" w:rsidRPr="00B550B2">
        <w:rPr>
          <w:rFonts w:ascii="Times New Roman" w:hAnsi="Times New Roman" w:cs="Times New Roman"/>
          <w:sz w:val="24"/>
          <w:szCs w:val="24"/>
        </w:rPr>
        <w:t xml:space="preserve"> na lokaciji obračunskog mjesta korisnika usluge i to</w:t>
      </w:r>
      <w:r w:rsidRPr="00B550B2">
        <w:rPr>
          <w:rFonts w:ascii="Times New Roman" w:hAnsi="Times New Roman" w:cs="Times New Roman"/>
          <w:sz w:val="24"/>
          <w:szCs w:val="24"/>
        </w:rPr>
        <w:t xml:space="preserve"> miješanog komunalnog otpada</w:t>
      </w:r>
      <w:r w:rsidR="005D36E0" w:rsidRPr="00B550B2">
        <w:rPr>
          <w:rFonts w:ascii="Times New Roman" w:hAnsi="Times New Roman" w:cs="Times New Roman"/>
          <w:sz w:val="24"/>
          <w:szCs w:val="24"/>
        </w:rPr>
        <w:t xml:space="preserve">, </w:t>
      </w:r>
      <w:r w:rsidRPr="00B550B2">
        <w:rPr>
          <w:rFonts w:ascii="Times New Roman" w:hAnsi="Times New Roman" w:cs="Times New Roman"/>
          <w:sz w:val="24"/>
          <w:szCs w:val="24"/>
        </w:rPr>
        <w:t>bio</w:t>
      </w:r>
      <w:r w:rsidR="005D36E0" w:rsidRPr="00B550B2">
        <w:rPr>
          <w:rFonts w:ascii="Times New Roman" w:hAnsi="Times New Roman" w:cs="Times New Roman"/>
          <w:sz w:val="24"/>
          <w:szCs w:val="24"/>
        </w:rPr>
        <w:t xml:space="preserve">otpada, </w:t>
      </w:r>
      <w:proofErr w:type="spellStart"/>
      <w:r w:rsidR="005D36E0" w:rsidRPr="00B550B2">
        <w:rPr>
          <w:rFonts w:ascii="Times New Roman" w:hAnsi="Times New Roman" w:cs="Times New Roman"/>
          <w:sz w:val="24"/>
          <w:szCs w:val="24"/>
        </w:rPr>
        <w:t>reciklabilnog</w:t>
      </w:r>
      <w:proofErr w:type="spellEnd"/>
      <w:r w:rsidR="005D36E0" w:rsidRPr="00B550B2">
        <w:rPr>
          <w:rFonts w:ascii="Times New Roman" w:hAnsi="Times New Roman" w:cs="Times New Roman"/>
          <w:sz w:val="24"/>
          <w:szCs w:val="24"/>
        </w:rPr>
        <w:t xml:space="preserve"> </w:t>
      </w:r>
      <w:r w:rsidRPr="00B550B2">
        <w:rPr>
          <w:rFonts w:ascii="Times New Roman" w:hAnsi="Times New Roman" w:cs="Times New Roman"/>
          <w:sz w:val="24"/>
          <w:szCs w:val="24"/>
        </w:rPr>
        <w:t>komunalnog otpada</w:t>
      </w:r>
      <w:r w:rsidR="005D36E0" w:rsidRPr="00B550B2">
        <w:rPr>
          <w:rFonts w:ascii="Times New Roman" w:hAnsi="Times New Roman" w:cs="Times New Roman"/>
          <w:sz w:val="24"/>
          <w:szCs w:val="24"/>
        </w:rPr>
        <w:t xml:space="preserve"> i  glomaznog otpada – jednom godišnje te uslugu preuzimanja otpada u </w:t>
      </w:r>
      <w:proofErr w:type="spellStart"/>
      <w:r w:rsidR="005D36E0" w:rsidRPr="00B550B2">
        <w:rPr>
          <w:rFonts w:ascii="Times New Roman" w:hAnsi="Times New Roman" w:cs="Times New Roman"/>
          <w:sz w:val="24"/>
          <w:szCs w:val="24"/>
        </w:rPr>
        <w:t>reciklažnom</w:t>
      </w:r>
      <w:proofErr w:type="spellEnd"/>
      <w:r w:rsidR="005D36E0" w:rsidRPr="00B550B2">
        <w:rPr>
          <w:rFonts w:ascii="Times New Roman" w:hAnsi="Times New Roman" w:cs="Times New Roman"/>
          <w:sz w:val="24"/>
          <w:szCs w:val="24"/>
        </w:rPr>
        <w:t xml:space="preserve"> dvorištu i uslugu prijevoza i predaje otpada ovlaštenoj osobi</w:t>
      </w:r>
      <w:r w:rsidRPr="00B550B2">
        <w:rPr>
          <w:rFonts w:ascii="Times New Roman" w:hAnsi="Times New Roman" w:cs="Times New Roman"/>
          <w:sz w:val="24"/>
          <w:szCs w:val="24"/>
        </w:rPr>
        <w:t xml:space="preserve"> (čl. </w:t>
      </w:r>
      <w:r w:rsidR="005D36E0" w:rsidRPr="00B550B2">
        <w:rPr>
          <w:rFonts w:ascii="Times New Roman" w:hAnsi="Times New Roman" w:cs="Times New Roman"/>
          <w:sz w:val="24"/>
          <w:szCs w:val="24"/>
        </w:rPr>
        <w:t>64</w:t>
      </w:r>
      <w:r w:rsidRPr="00B550B2">
        <w:rPr>
          <w:rFonts w:ascii="Times New Roman" w:hAnsi="Times New Roman" w:cs="Times New Roman"/>
          <w:sz w:val="24"/>
          <w:szCs w:val="24"/>
        </w:rPr>
        <w:t>. ZOGO)</w:t>
      </w:r>
    </w:p>
    <w:p w14:paraId="29633865" w14:textId="77777777" w:rsidR="00B550B2" w:rsidRPr="00B550B2" w:rsidRDefault="007912ED" w:rsidP="00B550B2">
      <w:pPr>
        <w:pStyle w:val="Odlomakpopisa"/>
        <w:numPr>
          <w:ilvl w:val="0"/>
          <w:numId w:val="27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B550B2">
        <w:rPr>
          <w:rFonts w:ascii="Times New Roman" w:hAnsi="Times New Roman" w:cs="Times New Roman"/>
          <w:sz w:val="24"/>
          <w:szCs w:val="24"/>
        </w:rPr>
        <w:t>osigurati odvojeno prikupljanje otpadnog papira i kartona, stakla, metala, plastike, biootpada, drva, tekstila, ambalaže, električne i elektroničke opreme, baterija i akumulatora i glomaznog otpada, uključujući otpadne madrace i namještaj na način da osigura funkcionira</w:t>
      </w:r>
      <w:r w:rsidR="00B550B2" w:rsidRPr="00B550B2">
        <w:rPr>
          <w:rFonts w:ascii="Times New Roman" w:hAnsi="Times New Roman" w:cs="Times New Roman"/>
          <w:sz w:val="24"/>
          <w:szCs w:val="24"/>
        </w:rPr>
        <w:t>n</w:t>
      </w:r>
      <w:r w:rsidRPr="00B550B2">
        <w:rPr>
          <w:rFonts w:ascii="Times New Roman" w:hAnsi="Times New Roman" w:cs="Times New Roman"/>
          <w:sz w:val="24"/>
          <w:szCs w:val="24"/>
        </w:rPr>
        <w:t>je jednog</w:t>
      </w:r>
      <w:r w:rsidR="00B550B2" w:rsidRPr="00B550B2">
        <w:rPr>
          <w:rFonts w:ascii="Times New Roman" w:hAnsi="Times New Roman" w:cs="Times New Roman"/>
          <w:sz w:val="24"/>
          <w:szCs w:val="24"/>
        </w:rPr>
        <w:t xml:space="preserve"> (JLS s više od 3000 stanovnika)</w:t>
      </w:r>
      <w:r w:rsidRPr="00B550B2">
        <w:rPr>
          <w:rFonts w:ascii="Times New Roman" w:hAnsi="Times New Roman" w:cs="Times New Roman"/>
          <w:sz w:val="24"/>
          <w:szCs w:val="24"/>
        </w:rPr>
        <w:t xml:space="preserve"> ili više </w:t>
      </w:r>
      <w:proofErr w:type="spellStart"/>
      <w:r w:rsidRPr="00B550B2">
        <w:rPr>
          <w:rFonts w:ascii="Times New Roman" w:hAnsi="Times New Roman" w:cs="Times New Roman"/>
          <w:sz w:val="24"/>
          <w:szCs w:val="24"/>
        </w:rPr>
        <w:t>reciklažnih</w:t>
      </w:r>
      <w:proofErr w:type="spellEnd"/>
      <w:r w:rsidRPr="00B550B2">
        <w:rPr>
          <w:rFonts w:ascii="Times New Roman" w:hAnsi="Times New Roman" w:cs="Times New Roman"/>
          <w:sz w:val="24"/>
          <w:szCs w:val="24"/>
        </w:rPr>
        <w:t xml:space="preserve"> dvorišta</w:t>
      </w:r>
      <w:r w:rsidR="00B550B2" w:rsidRPr="00B550B2">
        <w:rPr>
          <w:rFonts w:ascii="Times New Roman" w:hAnsi="Times New Roman" w:cs="Times New Roman"/>
          <w:sz w:val="24"/>
          <w:szCs w:val="24"/>
        </w:rPr>
        <w:t xml:space="preserve"> te uslugu prijevoza glomaznog komunalnog otpada na zahtjev korisnika </w:t>
      </w:r>
    </w:p>
    <w:p w14:paraId="4576754A" w14:textId="402A148D" w:rsidR="00F60D86" w:rsidRPr="00B550B2" w:rsidRDefault="00B550B2" w:rsidP="00B550B2">
      <w:pPr>
        <w:pStyle w:val="Odlomakpopisa"/>
        <w:ind w:left="765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B550B2">
        <w:rPr>
          <w:rFonts w:ascii="Times New Roman" w:hAnsi="Times New Roman" w:cs="Times New Roman"/>
          <w:sz w:val="24"/>
          <w:szCs w:val="24"/>
        </w:rPr>
        <w:t>(čl. 84. ZOGO)</w:t>
      </w:r>
    </w:p>
    <w:p w14:paraId="6C7E638F" w14:textId="77777777" w:rsidR="00F60D86" w:rsidRDefault="00F60D86" w:rsidP="00F60D86">
      <w:pPr>
        <w:pStyle w:val="t-9-8"/>
        <w:numPr>
          <w:ilvl w:val="0"/>
          <w:numId w:val="12"/>
        </w:numPr>
        <w:rPr>
          <w:b/>
        </w:rPr>
      </w:pPr>
      <w:r w:rsidRPr="006A6CEE">
        <w:rPr>
          <w:b/>
        </w:rPr>
        <w:t>MJERE SAKUPLJANJA MIJEŠANOG KOMUNALNOG OTPADA I BIORAZGRADIVOG KOMUNALN</w:t>
      </w:r>
      <w:r>
        <w:rPr>
          <w:b/>
        </w:rPr>
        <w:t>OG OTPADA TE MJERE ODVOJENOG SA</w:t>
      </w:r>
      <w:r w:rsidRPr="006A6CEE">
        <w:rPr>
          <w:b/>
        </w:rPr>
        <w:t>KUPLJANJA OTPADNOG PAPIRA, METALA, STAKLA I PLASTIKE TE GLOMAZNOG KOMUNALNOG OTPADA</w:t>
      </w:r>
    </w:p>
    <w:p w14:paraId="47BE5052" w14:textId="77777777" w:rsidR="00F60D86" w:rsidRPr="006A6CEE" w:rsidRDefault="00F60D86" w:rsidP="00F60D86">
      <w:pPr>
        <w:pStyle w:val="Odlomakpopisa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Miješani komunalni otpad odvozi se redovno sa kućnog praga.</w:t>
      </w:r>
    </w:p>
    <w:p w14:paraId="6B1C3EDD" w14:textId="77777777" w:rsidR="00F60D86" w:rsidRDefault="00F60D86" w:rsidP="00F60D86">
      <w:pPr>
        <w:pStyle w:val="Odlomakpopisa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Mjere sakupljanja biorazgradivog komunalnog otpada provode se kroz ponudu građanima da biomasu iz vrtova ili orezivanja voćaka odlože ispred kuće koju će Komunalac korisnicima njihovih usluga odvesti besplatno.  </w:t>
      </w:r>
    </w:p>
    <w:p w14:paraId="35A4A5C3" w14:textId="044B9D3A" w:rsidR="00F60D86" w:rsidRDefault="00F60D86" w:rsidP="00F60D86">
      <w:pPr>
        <w:pStyle w:val="Odlomakpopisa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Odvojeno sakupljanje otpadnog papira</w:t>
      </w:r>
      <w:r w:rsidR="00CD4DC3">
        <w:rPr>
          <w:rFonts w:ascii="Times New Roman" w:hAnsi="Times New Roman" w:cs="Times New Roman"/>
          <w:sz w:val="24"/>
          <w:szCs w:val="24"/>
        </w:rPr>
        <w:t xml:space="preserve"> omogućeno je i odlaganjem u posude za papir koje su dobili korisnici. P</w:t>
      </w:r>
      <w:r>
        <w:rPr>
          <w:rFonts w:ascii="Times New Roman" w:hAnsi="Times New Roman" w:cs="Times New Roman"/>
          <w:sz w:val="24"/>
          <w:szCs w:val="24"/>
        </w:rPr>
        <w:t>lastik</w:t>
      </w:r>
      <w:r w:rsidR="00CD4DC3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se sa</w:t>
      </w:r>
      <w:r w:rsidR="00CD4DC3">
        <w:rPr>
          <w:rFonts w:ascii="Times New Roman" w:hAnsi="Times New Roman" w:cs="Times New Roman"/>
          <w:sz w:val="24"/>
          <w:szCs w:val="24"/>
        </w:rPr>
        <w:t>kuplja isto tako putem posuda sa kućnog praga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4DC3">
        <w:rPr>
          <w:rFonts w:ascii="Times New Roman" w:hAnsi="Times New Roman" w:cs="Times New Roman"/>
          <w:sz w:val="24"/>
          <w:szCs w:val="24"/>
        </w:rPr>
        <w:t xml:space="preserve">kao i </w:t>
      </w:r>
      <w:r>
        <w:rPr>
          <w:rFonts w:ascii="Times New Roman" w:hAnsi="Times New Roman" w:cs="Times New Roman"/>
          <w:sz w:val="24"/>
          <w:szCs w:val="24"/>
        </w:rPr>
        <w:t xml:space="preserve">odlaganjem u </w:t>
      </w:r>
      <w:r w:rsidR="0046592F">
        <w:rPr>
          <w:rFonts w:ascii="Times New Roman" w:hAnsi="Times New Roman" w:cs="Times New Roman"/>
          <w:sz w:val="24"/>
          <w:szCs w:val="24"/>
        </w:rPr>
        <w:t>transparentne</w:t>
      </w:r>
      <w:r>
        <w:rPr>
          <w:rFonts w:ascii="Times New Roman" w:hAnsi="Times New Roman" w:cs="Times New Roman"/>
          <w:sz w:val="24"/>
          <w:szCs w:val="24"/>
        </w:rPr>
        <w:t xml:space="preserve"> vreće koje dostavlja Komunalac i odvozi zadnji i prvi tjedan u mjesecu.</w:t>
      </w:r>
    </w:p>
    <w:p w14:paraId="0877FEE3" w14:textId="77777777" w:rsidR="00F60D86" w:rsidRPr="00E642E1" w:rsidRDefault="00F60D86" w:rsidP="00F60D86">
      <w:pPr>
        <w:pStyle w:val="Odlomakpopisa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642E1">
        <w:rPr>
          <w:rFonts w:ascii="Times New Roman" w:hAnsi="Times New Roman" w:cs="Times New Roman"/>
          <w:sz w:val="24"/>
          <w:szCs w:val="24"/>
        </w:rPr>
        <w:t xml:space="preserve">Elektronički otpad, baterije, akumulatore i glomazni otpad građani mogu besplatno   predati u </w:t>
      </w:r>
      <w:proofErr w:type="spellStart"/>
      <w:r w:rsidRPr="00E642E1">
        <w:rPr>
          <w:rFonts w:ascii="Times New Roman" w:hAnsi="Times New Roman" w:cs="Times New Roman"/>
          <w:sz w:val="24"/>
          <w:szCs w:val="24"/>
        </w:rPr>
        <w:t>Reciklažno</w:t>
      </w:r>
      <w:proofErr w:type="spellEnd"/>
      <w:r w:rsidRPr="00E642E1">
        <w:rPr>
          <w:rFonts w:ascii="Times New Roman" w:hAnsi="Times New Roman" w:cs="Times New Roman"/>
          <w:sz w:val="24"/>
          <w:szCs w:val="24"/>
        </w:rPr>
        <w:t xml:space="preserve"> dvorište u Garešnici, u Industrijskoj ulici. A glomazni otpad odvozi se kroz akcije koje organiziraju Komunalac i Grad Garešnica.</w:t>
      </w:r>
    </w:p>
    <w:p w14:paraId="7E7A0428" w14:textId="77777777" w:rsidR="00F60D86" w:rsidRDefault="00F60D86" w:rsidP="00F60D86">
      <w:pPr>
        <w:pStyle w:val="Odlomakpopisa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Električni otpad i elektronički otpad zbrinjava tvrtka Flora VTC Virovitica.</w:t>
      </w:r>
    </w:p>
    <w:p w14:paraId="29FE6D7E" w14:textId="77777777" w:rsidR="00F60D86" w:rsidRDefault="00F60D86" w:rsidP="00F60D86">
      <w:pPr>
        <w:pStyle w:val="Odlomakpopisa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0BB3119" w14:textId="3F801D91" w:rsidR="00F60D86" w:rsidRDefault="0046592F" w:rsidP="00F60D86">
      <w:pPr>
        <w:pStyle w:val="Odlomakpopisa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F60D86">
        <w:rPr>
          <w:rFonts w:ascii="Times New Roman" w:hAnsi="Times New Roman" w:cs="Times New Roman"/>
          <w:sz w:val="24"/>
          <w:szCs w:val="24"/>
        </w:rPr>
        <w:t>olu-podzemn</w:t>
      </w:r>
      <w:r>
        <w:rPr>
          <w:rFonts w:ascii="Times New Roman" w:hAnsi="Times New Roman" w:cs="Times New Roman"/>
          <w:sz w:val="24"/>
          <w:szCs w:val="24"/>
        </w:rPr>
        <w:t>i</w:t>
      </w:r>
      <w:r w:rsidR="00F60D86">
        <w:rPr>
          <w:rFonts w:ascii="Times New Roman" w:hAnsi="Times New Roman" w:cs="Times New Roman"/>
          <w:sz w:val="24"/>
          <w:szCs w:val="24"/>
        </w:rPr>
        <w:t xml:space="preserve"> spremni</w:t>
      </w:r>
      <w:r>
        <w:rPr>
          <w:rFonts w:ascii="Times New Roman" w:hAnsi="Times New Roman" w:cs="Times New Roman"/>
          <w:sz w:val="24"/>
          <w:szCs w:val="24"/>
        </w:rPr>
        <w:t>ci uz stambene zgrade su u punoj funkciji</w:t>
      </w:r>
      <w:r w:rsidR="00F60D8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0D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D2F6FD" w14:textId="6A1A1C02" w:rsidR="00F60D86" w:rsidRDefault="00F60D86" w:rsidP="00A80DD7">
      <w:pPr>
        <w:pStyle w:val="Odlomakpopisa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komunalna oprema ugrađena je na 10 lokacija</w:t>
      </w:r>
      <w:r w:rsidR="00CD4DC3">
        <w:rPr>
          <w:rFonts w:ascii="Times New Roman" w:hAnsi="Times New Roman" w:cs="Times New Roman"/>
          <w:sz w:val="24"/>
          <w:szCs w:val="24"/>
        </w:rPr>
        <w:t>.</w:t>
      </w:r>
      <w:r w:rsidRPr="00191E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5A43FF" w14:textId="77777777" w:rsidR="00F60D86" w:rsidRDefault="00F60D86" w:rsidP="00F60D86">
      <w:pPr>
        <w:pStyle w:val="Bezproreda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478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134"/>
        <w:gridCol w:w="1134"/>
        <w:gridCol w:w="1275"/>
        <w:gridCol w:w="1276"/>
        <w:gridCol w:w="1134"/>
        <w:gridCol w:w="1134"/>
        <w:gridCol w:w="1134"/>
      </w:tblGrid>
      <w:tr w:rsidR="00C05AB8" w:rsidRPr="00A80DD7" w14:paraId="5ED2122D" w14:textId="77777777" w:rsidTr="00055BA4">
        <w:trPr>
          <w:trHeight w:val="2391"/>
        </w:trPr>
        <w:tc>
          <w:tcPr>
            <w:tcW w:w="1555" w:type="dxa"/>
            <w:shd w:val="clear" w:color="auto" w:fill="C1E4F5" w:themeFill="accent1" w:themeFillTint="33"/>
            <w:vAlign w:val="center"/>
          </w:tcPr>
          <w:p w14:paraId="5A01ED92" w14:textId="77777777" w:rsidR="00C05AB8" w:rsidRPr="00A80DD7" w:rsidRDefault="00C05AB8" w:rsidP="008C7A0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703DBC0" w14:textId="77777777" w:rsidR="00C05AB8" w:rsidRPr="00A80DD7" w:rsidRDefault="00C05AB8" w:rsidP="008C7A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0DD7">
              <w:rPr>
                <w:rFonts w:ascii="Times New Roman" w:hAnsi="Times New Roman" w:cs="Times New Roman"/>
                <w:b/>
              </w:rPr>
              <w:t>JLS</w:t>
            </w:r>
          </w:p>
        </w:tc>
        <w:tc>
          <w:tcPr>
            <w:tcW w:w="1134" w:type="dxa"/>
            <w:shd w:val="clear" w:color="auto" w:fill="C1E4F5" w:themeFill="accent1" w:themeFillTint="33"/>
            <w:textDirection w:val="btLr"/>
          </w:tcPr>
          <w:p w14:paraId="0A1202D6" w14:textId="77777777" w:rsidR="00C05AB8" w:rsidRPr="00A80DD7" w:rsidRDefault="00C05AB8" w:rsidP="008C7A02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 w:rsidRPr="00A80DD7">
              <w:rPr>
                <w:rFonts w:ascii="Times New Roman" w:hAnsi="Times New Roman" w:cs="Times New Roman"/>
                <w:b/>
              </w:rPr>
              <w:t xml:space="preserve">Ukupno sakupljeno metalne ambalaže </w:t>
            </w:r>
          </w:p>
          <w:p w14:paraId="7003740D" w14:textId="77777777" w:rsidR="00C05AB8" w:rsidRPr="00A80DD7" w:rsidRDefault="00C05AB8" w:rsidP="008C7A02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 w:rsidRPr="00A80DD7">
              <w:rPr>
                <w:rFonts w:ascii="Times New Roman" w:hAnsi="Times New Roman" w:cs="Times New Roman"/>
                <w:b/>
              </w:rPr>
              <w:t>10 01 04 u tonama</w:t>
            </w:r>
          </w:p>
          <w:p w14:paraId="4F880C49" w14:textId="77777777" w:rsidR="00C05AB8" w:rsidRPr="00A80DD7" w:rsidRDefault="00C05AB8" w:rsidP="008C7A02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 w:rsidRPr="00A80DD7">
              <w:rPr>
                <w:rFonts w:ascii="Times New Roman" w:hAnsi="Times New Roman" w:cs="Times New Roman"/>
                <w:b/>
              </w:rPr>
              <w:t>po  JLS</w:t>
            </w:r>
          </w:p>
        </w:tc>
        <w:tc>
          <w:tcPr>
            <w:tcW w:w="1134" w:type="dxa"/>
            <w:shd w:val="clear" w:color="auto" w:fill="C1E4F5" w:themeFill="accent1" w:themeFillTint="33"/>
            <w:textDirection w:val="btLr"/>
          </w:tcPr>
          <w:p w14:paraId="314C2636" w14:textId="77777777" w:rsidR="00C05AB8" w:rsidRPr="00A80DD7" w:rsidRDefault="00C05AB8" w:rsidP="008C7A02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 w:rsidRPr="00A80DD7">
              <w:rPr>
                <w:rFonts w:ascii="Times New Roman" w:hAnsi="Times New Roman" w:cs="Times New Roman"/>
                <w:b/>
              </w:rPr>
              <w:t>Ukupno sakupljeno staklene ambalaže</w:t>
            </w:r>
          </w:p>
          <w:p w14:paraId="5162A95A" w14:textId="77777777" w:rsidR="00C05AB8" w:rsidRPr="00A80DD7" w:rsidRDefault="00C05AB8" w:rsidP="008C7A02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 w:rsidRPr="00A80DD7">
              <w:rPr>
                <w:rFonts w:ascii="Times New Roman" w:hAnsi="Times New Roman" w:cs="Times New Roman"/>
                <w:b/>
              </w:rPr>
              <w:t>15 01 07 u tonama</w:t>
            </w:r>
          </w:p>
          <w:p w14:paraId="5107C353" w14:textId="77777777" w:rsidR="00C05AB8" w:rsidRPr="00A80DD7" w:rsidRDefault="00C05AB8" w:rsidP="008C7A02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 w:rsidRPr="00A80DD7">
              <w:rPr>
                <w:rFonts w:ascii="Times New Roman" w:hAnsi="Times New Roman" w:cs="Times New Roman"/>
                <w:b/>
              </w:rPr>
              <w:t xml:space="preserve">po JLS </w:t>
            </w:r>
          </w:p>
        </w:tc>
        <w:tc>
          <w:tcPr>
            <w:tcW w:w="1275" w:type="dxa"/>
            <w:shd w:val="clear" w:color="auto" w:fill="C1E4F5" w:themeFill="accent1" w:themeFillTint="33"/>
            <w:textDirection w:val="btLr"/>
            <w:vAlign w:val="center"/>
          </w:tcPr>
          <w:p w14:paraId="31DD3AFE" w14:textId="77777777" w:rsidR="00C05AB8" w:rsidRPr="00A80DD7" w:rsidRDefault="00C05AB8" w:rsidP="008C7A02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 w:rsidRPr="00A80DD7">
              <w:rPr>
                <w:rFonts w:ascii="Times New Roman" w:hAnsi="Times New Roman" w:cs="Times New Roman"/>
                <w:b/>
              </w:rPr>
              <w:t xml:space="preserve">Ukupno sakupljeno </w:t>
            </w:r>
          </w:p>
          <w:p w14:paraId="0F2CF513" w14:textId="77777777" w:rsidR="00C05AB8" w:rsidRPr="00A80DD7" w:rsidRDefault="00C05AB8" w:rsidP="008C7A02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 w:rsidRPr="00A80DD7">
              <w:rPr>
                <w:rFonts w:ascii="Times New Roman" w:hAnsi="Times New Roman" w:cs="Times New Roman"/>
                <w:b/>
              </w:rPr>
              <w:t xml:space="preserve">papira i kartona </w:t>
            </w:r>
          </w:p>
          <w:p w14:paraId="4AC2825D" w14:textId="77777777" w:rsidR="00C05AB8" w:rsidRPr="00A80DD7" w:rsidRDefault="00C05AB8" w:rsidP="008C7A02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 w:rsidRPr="00A80DD7">
              <w:rPr>
                <w:rFonts w:ascii="Times New Roman" w:hAnsi="Times New Roman" w:cs="Times New Roman"/>
                <w:b/>
              </w:rPr>
              <w:t>20 01 01 u tonama</w:t>
            </w:r>
          </w:p>
          <w:p w14:paraId="231006EC" w14:textId="77777777" w:rsidR="00C05AB8" w:rsidRPr="00A80DD7" w:rsidRDefault="00C05AB8" w:rsidP="008C7A02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 w:rsidRPr="00A80DD7">
              <w:rPr>
                <w:rFonts w:ascii="Times New Roman" w:hAnsi="Times New Roman" w:cs="Times New Roman"/>
                <w:b/>
              </w:rPr>
              <w:t>po JLS</w:t>
            </w:r>
          </w:p>
        </w:tc>
        <w:tc>
          <w:tcPr>
            <w:tcW w:w="1276" w:type="dxa"/>
            <w:shd w:val="clear" w:color="auto" w:fill="C1E4F5" w:themeFill="accent1" w:themeFillTint="33"/>
            <w:textDirection w:val="btLr"/>
          </w:tcPr>
          <w:p w14:paraId="260C4CB7" w14:textId="77777777" w:rsidR="00C05AB8" w:rsidRPr="00A80DD7" w:rsidRDefault="00C05AB8" w:rsidP="008C7A02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 w:rsidRPr="00A80DD7">
              <w:rPr>
                <w:rFonts w:ascii="Times New Roman" w:hAnsi="Times New Roman" w:cs="Times New Roman"/>
                <w:b/>
              </w:rPr>
              <w:t>Ukupno sakupljeno biootpada</w:t>
            </w:r>
          </w:p>
          <w:p w14:paraId="5FAFF147" w14:textId="77777777" w:rsidR="00C05AB8" w:rsidRPr="00A80DD7" w:rsidRDefault="00C05AB8" w:rsidP="008C7A02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 w:rsidRPr="00A80DD7">
              <w:rPr>
                <w:rFonts w:ascii="Times New Roman" w:hAnsi="Times New Roman" w:cs="Times New Roman"/>
                <w:b/>
              </w:rPr>
              <w:t xml:space="preserve">20 01 08 u tonama </w:t>
            </w:r>
          </w:p>
          <w:p w14:paraId="08E2231E" w14:textId="57A49333" w:rsidR="00C05AB8" w:rsidRPr="00A80DD7" w:rsidRDefault="00C05AB8" w:rsidP="008C7A02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 w:rsidRPr="00A80DD7">
              <w:rPr>
                <w:rFonts w:ascii="Times New Roman" w:hAnsi="Times New Roman" w:cs="Times New Roman"/>
                <w:b/>
              </w:rPr>
              <w:t>po JLS</w:t>
            </w:r>
          </w:p>
        </w:tc>
        <w:tc>
          <w:tcPr>
            <w:tcW w:w="1134" w:type="dxa"/>
            <w:shd w:val="clear" w:color="auto" w:fill="C1E4F5" w:themeFill="accent1" w:themeFillTint="33"/>
            <w:textDirection w:val="btLr"/>
          </w:tcPr>
          <w:p w14:paraId="27A58ABB" w14:textId="77777777" w:rsidR="00C05AB8" w:rsidRPr="00A80DD7" w:rsidRDefault="00C05AB8" w:rsidP="00C05AB8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 w:rsidRPr="00A80DD7">
              <w:rPr>
                <w:rFonts w:ascii="Times New Roman" w:hAnsi="Times New Roman" w:cs="Times New Roman"/>
                <w:b/>
              </w:rPr>
              <w:t xml:space="preserve">Ukupno sakupljeno </w:t>
            </w:r>
          </w:p>
          <w:p w14:paraId="14C7E2E8" w14:textId="77777777" w:rsidR="00C05AB8" w:rsidRPr="00A80DD7" w:rsidRDefault="00C05AB8" w:rsidP="00C05AB8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 w:rsidRPr="00A80DD7">
              <w:rPr>
                <w:rFonts w:ascii="Times New Roman" w:hAnsi="Times New Roman" w:cs="Times New Roman"/>
                <w:b/>
              </w:rPr>
              <w:t xml:space="preserve">odjeće </w:t>
            </w:r>
          </w:p>
          <w:p w14:paraId="53588FE2" w14:textId="77777777" w:rsidR="00C05AB8" w:rsidRPr="00A80DD7" w:rsidRDefault="00C05AB8" w:rsidP="00C05AB8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 w:rsidRPr="00A80DD7">
              <w:rPr>
                <w:rFonts w:ascii="Times New Roman" w:hAnsi="Times New Roman" w:cs="Times New Roman"/>
                <w:b/>
              </w:rPr>
              <w:t xml:space="preserve">20 01 10 u tonama </w:t>
            </w:r>
          </w:p>
          <w:p w14:paraId="3EE8AB34" w14:textId="0794B463" w:rsidR="00C05AB8" w:rsidRPr="00A80DD7" w:rsidRDefault="00C05AB8" w:rsidP="00C05AB8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 w:rsidRPr="00A80DD7">
              <w:rPr>
                <w:rFonts w:ascii="Times New Roman" w:hAnsi="Times New Roman" w:cs="Times New Roman"/>
                <w:b/>
              </w:rPr>
              <w:t>po JLS</w:t>
            </w:r>
          </w:p>
        </w:tc>
        <w:tc>
          <w:tcPr>
            <w:tcW w:w="1134" w:type="dxa"/>
            <w:shd w:val="clear" w:color="auto" w:fill="C1E4F5" w:themeFill="accent1" w:themeFillTint="33"/>
            <w:textDirection w:val="btLr"/>
            <w:vAlign w:val="center"/>
          </w:tcPr>
          <w:p w14:paraId="6B4F9E03" w14:textId="24467AFB" w:rsidR="00C05AB8" w:rsidRPr="00A80DD7" w:rsidRDefault="00C05AB8" w:rsidP="008C7A02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 w:rsidRPr="00A80DD7">
              <w:rPr>
                <w:rFonts w:ascii="Times New Roman" w:hAnsi="Times New Roman" w:cs="Times New Roman"/>
                <w:b/>
              </w:rPr>
              <w:t xml:space="preserve">Ukupno sakupljeno </w:t>
            </w:r>
          </w:p>
          <w:p w14:paraId="38E65D1B" w14:textId="2E1EB698" w:rsidR="00C05AB8" w:rsidRPr="00A80DD7" w:rsidRDefault="00C05AB8" w:rsidP="008C7A02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 w:rsidRPr="00A80DD7">
              <w:rPr>
                <w:rFonts w:ascii="Times New Roman" w:hAnsi="Times New Roman" w:cs="Times New Roman"/>
                <w:b/>
              </w:rPr>
              <w:t>plastike</w:t>
            </w:r>
          </w:p>
          <w:p w14:paraId="05FD0B3B" w14:textId="77777777" w:rsidR="00C05AB8" w:rsidRPr="00A80DD7" w:rsidRDefault="00C05AB8" w:rsidP="008C7A02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 w:rsidRPr="00A80DD7">
              <w:rPr>
                <w:rFonts w:ascii="Times New Roman" w:hAnsi="Times New Roman" w:cs="Times New Roman"/>
                <w:b/>
              </w:rPr>
              <w:t>20 01 39 u tonama</w:t>
            </w:r>
          </w:p>
          <w:p w14:paraId="788EB8AF" w14:textId="6E5D2262" w:rsidR="00C05AB8" w:rsidRPr="00A80DD7" w:rsidRDefault="00C05AB8" w:rsidP="008C7A02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 w:rsidRPr="00A80DD7">
              <w:rPr>
                <w:rFonts w:ascii="Times New Roman" w:hAnsi="Times New Roman" w:cs="Times New Roman"/>
                <w:b/>
              </w:rPr>
              <w:t xml:space="preserve"> po JLS</w:t>
            </w:r>
          </w:p>
        </w:tc>
        <w:tc>
          <w:tcPr>
            <w:tcW w:w="1134" w:type="dxa"/>
            <w:shd w:val="clear" w:color="auto" w:fill="C1E4F5" w:themeFill="accent1" w:themeFillTint="33"/>
            <w:textDirection w:val="btLr"/>
            <w:vAlign w:val="center"/>
          </w:tcPr>
          <w:p w14:paraId="1D03524E" w14:textId="77777777" w:rsidR="00C05AB8" w:rsidRPr="00A80DD7" w:rsidRDefault="00C05AB8" w:rsidP="008C7A02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 w:rsidRPr="00A80DD7">
              <w:rPr>
                <w:rFonts w:ascii="Times New Roman" w:hAnsi="Times New Roman" w:cs="Times New Roman"/>
                <w:b/>
              </w:rPr>
              <w:t xml:space="preserve">Ukupno sakupljeno glomaznog otpada </w:t>
            </w:r>
          </w:p>
          <w:p w14:paraId="7B639048" w14:textId="77777777" w:rsidR="00C05AB8" w:rsidRPr="00A80DD7" w:rsidRDefault="00C05AB8" w:rsidP="008C7A02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 w:rsidRPr="00A80DD7">
              <w:rPr>
                <w:rFonts w:ascii="Times New Roman" w:hAnsi="Times New Roman" w:cs="Times New Roman"/>
                <w:b/>
              </w:rPr>
              <w:t xml:space="preserve">20 03 07 u tonama </w:t>
            </w:r>
          </w:p>
          <w:p w14:paraId="165016A6" w14:textId="23793143" w:rsidR="00C05AB8" w:rsidRPr="00A80DD7" w:rsidRDefault="00C05AB8" w:rsidP="008C7A02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 w:rsidRPr="00A80DD7">
              <w:rPr>
                <w:rFonts w:ascii="Times New Roman" w:hAnsi="Times New Roman" w:cs="Times New Roman"/>
                <w:b/>
              </w:rPr>
              <w:t>po JLS</w:t>
            </w:r>
          </w:p>
        </w:tc>
      </w:tr>
      <w:tr w:rsidR="00C05AB8" w:rsidRPr="00A80DD7" w14:paraId="55D56197" w14:textId="77777777" w:rsidTr="00C05AB8">
        <w:trPr>
          <w:trHeight w:val="284"/>
        </w:trPr>
        <w:tc>
          <w:tcPr>
            <w:tcW w:w="1555" w:type="dxa"/>
            <w:vAlign w:val="center"/>
          </w:tcPr>
          <w:p w14:paraId="28A1A5C9" w14:textId="77777777" w:rsidR="00C05AB8" w:rsidRPr="00A80DD7" w:rsidRDefault="00C05AB8" w:rsidP="008C7A02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A80DD7">
              <w:rPr>
                <w:rFonts w:ascii="Times New Roman" w:hAnsi="Times New Roman" w:cs="Times New Roman"/>
              </w:rPr>
              <w:t xml:space="preserve">Općina </w:t>
            </w:r>
          </w:p>
          <w:p w14:paraId="3C104242" w14:textId="0929EE25" w:rsidR="00C05AB8" w:rsidRPr="00A80DD7" w:rsidRDefault="00C05AB8" w:rsidP="008C7A02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80DD7">
              <w:rPr>
                <w:rFonts w:ascii="Times New Roman" w:hAnsi="Times New Roman" w:cs="Times New Roman"/>
              </w:rPr>
              <w:t>Berek</w:t>
            </w:r>
            <w:proofErr w:type="spellEnd"/>
          </w:p>
        </w:tc>
        <w:tc>
          <w:tcPr>
            <w:tcW w:w="1134" w:type="dxa"/>
          </w:tcPr>
          <w:p w14:paraId="7F6589BC" w14:textId="77777777" w:rsidR="00C05AB8" w:rsidRPr="00A80DD7" w:rsidRDefault="00C05AB8" w:rsidP="008C7A0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CAA5C2" w14:textId="29355E0B" w:rsidR="00C05AB8" w:rsidRPr="00A80DD7" w:rsidRDefault="00C05AB8" w:rsidP="008C7A0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DD7"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1134" w:type="dxa"/>
          </w:tcPr>
          <w:p w14:paraId="4797A2F9" w14:textId="77777777" w:rsidR="00C05AB8" w:rsidRPr="00A80DD7" w:rsidRDefault="00C05AB8" w:rsidP="008C7A0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45DDC4" w14:textId="7561E4E9" w:rsidR="00C05AB8" w:rsidRPr="00A80DD7" w:rsidRDefault="00C05AB8" w:rsidP="008C7A0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DD7">
              <w:rPr>
                <w:rFonts w:ascii="Times New Roman" w:hAnsi="Times New Roman" w:cs="Times New Roman"/>
                <w:sz w:val="24"/>
                <w:szCs w:val="24"/>
              </w:rPr>
              <w:t>4,02</w:t>
            </w:r>
          </w:p>
        </w:tc>
        <w:tc>
          <w:tcPr>
            <w:tcW w:w="1275" w:type="dxa"/>
          </w:tcPr>
          <w:p w14:paraId="4B65C3EE" w14:textId="77777777" w:rsidR="00C05AB8" w:rsidRPr="00A80DD7" w:rsidRDefault="00C05AB8" w:rsidP="008C7A0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97D53" w14:textId="297D6A5A" w:rsidR="00C05AB8" w:rsidRPr="00A80DD7" w:rsidRDefault="00C05AB8" w:rsidP="008C7A0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DD7">
              <w:rPr>
                <w:rFonts w:ascii="Times New Roman" w:hAnsi="Times New Roman" w:cs="Times New Roman"/>
                <w:sz w:val="24"/>
                <w:szCs w:val="24"/>
              </w:rPr>
              <w:t>5,58</w:t>
            </w:r>
          </w:p>
        </w:tc>
        <w:tc>
          <w:tcPr>
            <w:tcW w:w="1276" w:type="dxa"/>
          </w:tcPr>
          <w:p w14:paraId="7F3BF581" w14:textId="77777777" w:rsidR="00C05AB8" w:rsidRPr="00A80DD7" w:rsidRDefault="00C05AB8" w:rsidP="008C7A0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A0DFC2" w14:textId="0E12C5FF" w:rsidR="00C05AB8" w:rsidRPr="00A80DD7" w:rsidRDefault="00C05AB8" w:rsidP="008C7A0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DD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05BF9D54" w14:textId="77777777" w:rsidR="00C05AB8" w:rsidRDefault="00C05AB8" w:rsidP="008C7A0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05301A" w14:textId="3E38025E" w:rsidR="00C05AB8" w:rsidRPr="00A80DD7" w:rsidRDefault="00C05AB8" w:rsidP="008C7A0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1134" w:type="dxa"/>
          </w:tcPr>
          <w:p w14:paraId="5537497E" w14:textId="7EFCB052" w:rsidR="00C05AB8" w:rsidRPr="00A80DD7" w:rsidRDefault="00C05AB8" w:rsidP="008C7A0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2999D1" w14:textId="3CD3E85B" w:rsidR="00C05AB8" w:rsidRPr="00A80DD7" w:rsidRDefault="00C05AB8" w:rsidP="008C7A0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DD7">
              <w:rPr>
                <w:rFonts w:ascii="Times New Roman" w:hAnsi="Times New Roman" w:cs="Times New Roman"/>
                <w:sz w:val="24"/>
                <w:szCs w:val="24"/>
              </w:rPr>
              <w:t xml:space="preserve">9,46 </w:t>
            </w:r>
          </w:p>
        </w:tc>
        <w:tc>
          <w:tcPr>
            <w:tcW w:w="1134" w:type="dxa"/>
          </w:tcPr>
          <w:p w14:paraId="5F4CAF94" w14:textId="77777777" w:rsidR="00C05AB8" w:rsidRPr="00A80DD7" w:rsidRDefault="00C05AB8" w:rsidP="008C7A0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FEB766" w14:textId="45F858DE" w:rsidR="00C05AB8" w:rsidRPr="00A80DD7" w:rsidRDefault="00C05AB8" w:rsidP="008C7A0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DD7">
              <w:rPr>
                <w:rFonts w:ascii="Times New Roman" w:hAnsi="Times New Roman" w:cs="Times New Roman"/>
                <w:sz w:val="24"/>
                <w:szCs w:val="24"/>
              </w:rPr>
              <w:t>2,96</w:t>
            </w:r>
          </w:p>
        </w:tc>
      </w:tr>
      <w:tr w:rsidR="00C05AB8" w:rsidRPr="00A80DD7" w14:paraId="4C27A865" w14:textId="77777777" w:rsidTr="00C05AB8">
        <w:trPr>
          <w:trHeight w:val="584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760DAF26" w14:textId="77777777" w:rsidR="00C05AB8" w:rsidRPr="00A80DD7" w:rsidRDefault="00C05AB8" w:rsidP="008C7A02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A80DD7">
              <w:rPr>
                <w:rFonts w:ascii="Times New Roman" w:hAnsi="Times New Roman" w:cs="Times New Roman"/>
              </w:rPr>
              <w:t xml:space="preserve">Općina V. </w:t>
            </w:r>
            <w:proofErr w:type="spellStart"/>
            <w:r w:rsidRPr="00A80DD7">
              <w:rPr>
                <w:rFonts w:ascii="Times New Roman" w:hAnsi="Times New Roman" w:cs="Times New Roman"/>
              </w:rPr>
              <w:t>Trnovitica</w:t>
            </w:r>
            <w:proofErr w:type="spellEnd"/>
          </w:p>
        </w:tc>
        <w:tc>
          <w:tcPr>
            <w:tcW w:w="1134" w:type="dxa"/>
          </w:tcPr>
          <w:p w14:paraId="724183EE" w14:textId="77777777" w:rsidR="00C05AB8" w:rsidRPr="00A80DD7" w:rsidRDefault="00C05AB8" w:rsidP="008C7A0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054815" w14:textId="26966230" w:rsidR="00C05AB8" w:rsidRPr="00A80DD7" w:rsidRDefault="00C05AB8" w:rsidP="008C7A0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DD7">
              <w:rPr>
                <w:rFonts w:ascii="Times New Roman" w:hAnsi="Times New Roman" w:cs="Times New Roman"/>
                <w:sz w:val="24"/>
                <w:szCs w:val="24"/>
              </w:rPr>
              <w:t>0,37</w:t>
            </w:r>
          </w:p>
        </w:tc>
        <w:tc>
          <w:tcPr>
            <w:tcW w:w="1134" w:type="dxa"/>
          </w:tcPr>
          <w:p w14:paraId="04F7AB5B" w14:textId="77777777" w:rsidR="00C05AB8" w:rsidRPr="00A80DD7" w:rsidRDefault="00C05AB8" w:rsidP="008C7A0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AB0A19" w14:textId="566F4004" w:rsidR="00C05AB8" w:rsidRPr="00A80DD7" w:rsidRDefault="00C05AB8" w:rsidP="008C7A0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DD7">
              <w:rPr>
                <w:rFonts w:ascii="Times New Roman" w:hAnsi="Times New Roman" w:cs="Times New Roman"/>
                <w:sz w:val="24"/>
                <w:szCs w:val="24"/>
              </w:rPr>
              <w:t>8,52</w:t>
            </w:r>
          </w:p>
        </w:tc>
        <w:tc>
          <w:tcPr>
            <w:tcW w:w="1275" w:type="dxa"/>
            <w:vAlign w:val="bottom"/>
          </w:tcPr>
          <w:p w14:paraId="23AF2AF7" w14:textId="77777777" w:rsidR="00C05AB8" w:rsidRPr="00A80DD7" w:rsidRDefault="00C05AB8" w:rsidP="008C7A0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DD7">
              <w:rPr>
                <w:rFonts w:ascii="Times New Roman" w:hAnsi="Times New Roman" w:cs="Times New Roman"/>
                <w:sz w:val="24"/>
                <w:szCs w:val="24"/>
              </w:rPr>
              <w:t xml:space="preserve">5,28 </w:t>
            </w:r>
          </w:p>
        </w:tc>
        <w:tc>
          <w:tcPr>
            <w:tcW w:w="1276" w:type="dxa"/>
          </w:tcPr>
          <w:p w14:paraId="2E7BD95A" w14:textId="77777777" w:rsidR="00C05AB8" w:rsidRPr="00A80DD7" w:rsidRDefault="00C05AB8" w:rsidP="008C7A0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62C0BE" w14:textId="2C7563A1" w:rsidR="00C05AB8" w:rsidRPr="00A80DD7" w:rsidRDefault="00C05AB8" w:rsidP="008C7A0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DD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5217E5FF" w14:textId="77777777" w:rsidR="00C05AB8" w:rsidRDefault="00C05AB8" w:rsidP="008C7A0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F5E19C" w14:textId="23035671" w:rsidR="00C05AB8" w:rsidRPr="00A80DD7" w:rsidRDefault="00C05AB8" w:rsidP="008C7A0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1,15</w:t>
            </w:r>
          </w:p>
        </w:tc>
        <w:tc>
          <w:tcPr>
            <w:tcW w:w="1134" w:type="dxa"/>
            <w:vAlign w:val="bottom"/>
          </w:tcPr>
          <w:p w14:paraId="120FFCF5" w14:textId="45132817" w:rsidR="00C05AB8" w:rsidRPr="00A80DD7" w:rsidRDefault="00C05AB8" w:rsidP="008C7A0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DD7">
              <w:rPr>
                <w:rFonts w:ascii="Times New Roman" w:hAnsi="Times New Roman" w:cs="Times New Roman"/>
                <w:sz w:val="24"/>
                <w:szCs w:val="24"/>
              </w:rPr>
              <w:t xml:space="preserve">9,59 </w:t>
            </w:r>
          </w:p>
        </w:tc>
        <w:tc>
          <w:tcPr>
            <w:tcW w:w="1134" w:type="dxa"/>
            <w:vAlign w:val="bottom"/>
          </w:tcPr>
          <w:p w14:paraId="0A67F177" w14:textId="424FA1D8" w:rsidR="00C05AB8" w:rsidRPr="00A80DD7" w:rsidRDefault="00C05AB8" w:rsidP="008C7A0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DD7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</w:tr>
      <w:tr w:rsidR="00C05AB8" w:rsidRPr="00A80DD7" w14:paraId="24052C2E" w14:textId="77777777" w:rsidTr="00C05AB8">
        <w:trPr>
          <w:trHeight w:val="569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2873F625" w14:textId="77777777" w:rsidR="00C05AB8" w:rsidRPr="00A80DD7" w:rsidRDefault="00C05AB8" w:rsidP="008C7A02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A80DD7">
              <w:rPr>
                <w:rFonts w:ascii="Times New Roman" w:hAnsi="Times New Roman" w:cs="Times New Roman"/>
              </w:rPr>
              <w:t>Općina</w:t>
            </w:r>
          </w:p>
          <w:p w14:paraId="03B6BFEA" w14:textId="77777777" w:rsidR="00C05AB8" w:rsidRPr="00A80DD7" w:rsidRDefault="00C05AB8" w:rsidP="008C7A02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A80DD7">
              <w:rPr>
                <w:rFonts w:ascii="Times New Roman" w:hAnsi="Times New Roman" w:cs="Times New Roman"/>
              </w:rPr>
              <w:t>Hercegovac</w:t>
            </w:r>
          </w:p>
        </w:tc>
        <w:tc>
          <w:tcPr>
            <w:tcW w:w="1134" w:type="dxa"/>
          </w:tcPr>
          <w:p w14:paraId="60B5A805" w14:textId="77777777" w:rsidR="00C05AB8" w:rsidRPr="00A80DD7" w:rsidRDefault="00C05AB8" w:rsidP="008C7A0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D18A7" w14:textId="46986DB6" w:rsidR="00C05AB8" w:rsidRPr="00A80DD7" w:rsidRDefault="00C05AB8" w:rsidP="008C7A0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DD7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1134" w:type="dxa"/>
          </w:tcPr>
          <w:p w14:paraId="5BB12AF2" w14:textId="77777777" w:rsidR="00C05AB8" w:rsidRPr="00A80DD7" w:rsidRDefault="00C05AB8" w:rsidP="008C7A0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D76B53" w14:textId="33FBBDE8" w:rsidR="00C05AB8" w:rsidRPr="00A80DD7" w:rsidRDefault="00C05AB8" w:rsidP="008C7A0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DD7">
              <w:rPr>
                <w:rFonts w:ascii="Times New Roman" w:hAnsi="Times New Roman" w:cs="Times New Roman"/>
                <w:sz w:val="24"/>
                <w:szCs w:val="24"/>
              </w:rPr>
              <w:t>8,24</w:t>
            </w:r>
          </w:p>
        </w:tc>
        <w:tc>
          <w:tcPr>
            <w:tcW w:w="1275" w:type="dxa"/>
            <w:vAlign w:val="bottom"/>
          </w:tcPr>
          <w:p w14:paraId="713D32E1" w14:textId="29E76BC9" w:rsidR="00C05AB8" w:rsidRPr="00A80DD7" w:rsidRDefault="00C05AB8" w:rsidP="004D7BD0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DD7">
              <w:rPr>
                <w:rFonts w:ascii="Times New Roman" w:hAnsi="Times New Roman" w:cs="Times New Roman"/>
                <w:sz w:val="24"/>
                <w:szCs w:val="24"/>
              </w:rPr>
              <w:t>9,44</w:t>
            </w:r>
          </w:p>
        </w:tc>
        <w:tc>
          <w:tcPr>
            <w:tcW w:w="1276" w:type="dxa"/>
          </w:tcPr>
          <w:p w14:paraId="693CC052" w14:textId="77777777" w:rsidR="00C05AB8" w:rsidRPr="00A80DD7" w:rsidRDefault="00C05AB8" w:rsidP="008C7A0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DEF75E" w14:textId="36C97290" w:rsidR="00C05AB8" w:rsidRPr="00A80DD7" w:rsidRDefault="00C05AB8" w:rsidP="008C7A0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DD7">
              <w:rPr>
                <w:rFonts w:ascii="Times New Roman" w:hAnsi="Times New Roman" w:cs="Times New Roman"/>
                <w:sz w:val="24"/>
                <w:szCs w:val="24"/>
              </w:rPr>
              <w:t>9,39</w:t>
            </w:r>
          </w:p>
        </w:tc>
        <w:tc>
          <w:tcPr>
            <w:tcW w:w="1134" w:type="dxa"/>
          </w:tcPr>
          <w:p w14:paraId="0524B3E4" w14:textId="77777777" w:rsidR="00C05AB8" w:rsidRDefault="00C05AB8" w:rsidP="008C7A0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0B1C8F" w14:textId="79DF4345" w:rsidR="00C05AB8" w:rsidRPr="00A80DD7" w:rsidRDefault="00C05AB8" w:rsidP="008C7A0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1,69</w:t>
            </w:r>
          </w:p>
        </w:tc>
        <w:tc>
          <w:tcPr>
            <w:tcW w:w="1134" w:type="dxa"/>
            <w:vAlign w:val="bottom"/>
          </w:tcPr>
          <w:p w14:paraId="53D5D8E0" w14:textId="15DCDCB1" w:rsidR="00C05AB8" w:rsidRPr="00A80DD7" w:rsidRDefault="00C05AB8" w:rsidP="008C7A0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DD7">
              <w:rPr>
                <w:rFonts w:ascii="Times New Roman" w:hAnsi="Times New Roman" w:cs="Times New Roman"/>
                <w:sz w:val="24"/>
                <w:szCs w:val="24"/>
              </w:rPr>
              <w:t xml:space="preserve">24,22 </w:t>
            </w:r>
          </w:p>
        </w:tc>
        <w:tc>
          <w:tcPr>
            <w:tcW w:w="1134" w:type="dxa"/>
            <w:vAlign w:val="bottom"/>
          </w:tcPr>
          <w:p w14:paraId="4DEDDC05" w14:textId="799CB0DB" w:rsidR="00C05AB8" w:rsidRPr="00A80DD7" w:rsidRDefault="00C05AB8" w:rsidP="008C7A0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DD7">
              <w:rPr>
                <w:rFonts w:ascii="Times New Roman" w:hAnsi="Times New Roman" w:cs="Times New Roman"/>
                <w:sz w:val="24"/>
                <w:szCs w:val="24"/>
              </w:rPr>
              <w:t xml:space="preserve">22,54 </w:t>
            </w:r>
          </w:p>
        </w:tc>
      </w:tr>
      <w:tr w:rsidR="00C05AB8" w:rsidRPr="00A80DD7" w14:paraId="6072824B" w14:textId="77777777" w:rsidTr="00C05AB8">
        <w:trPr>
          <w:trHeight w:val="569"/>
        </w:trPr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14:paraId="757C9BE7" w14:textId="77777777" w:rsidR="00C05AB8" w:rsidRPr="00A80DD7" w:rsidRDefault="00C05AB8" w:rsidP="008C7A02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 w:rsidRPr="00A80DD7">
              <w:rPr>
                <w:rFonts w:ascii="Times New Roman" w:hAnsi="Times New Roman" w:cs="Times New Roman"/>
                <w:b/>
              </w:rPr>
              <w:t>GRAD GAREŠNICA</w:t>
            </w:r>
          </w:p>
        </w:tc>
        <w:tc>
          <w:tcPr>
            <w:tcW w:w="1134" w:type="dxa"/>
          </w:tcPr>
          <w:p w14:paraId="6B0436B2" w14:textId="77777777" w:rsidR="00C05AB8" w:rsidRPr="00A80DD7" w:rsidRDefault="00C05AB8" w:rsidP="008C7A0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75D9CA" w14:textId="39DCE9DB" w:rsidR="00C05AB8" w:rsidRPr="00A80DD7" w:rsidRDefault="00C05AB8" w:rsidP="008C7A0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DD7">
              <w:rPr>
                <w:rFonts w:ascii="Times New Roman" w:hAnsi="Times New Roman" w:cs="Times New Roman"/>
                <w:b/>
                <w:sz w:val="24"/>
                <w:szCs w:val="24"/>
              </w:rPr>
              <w:t>1,38</w:t>
            </w:r>
          </w:p>
        </w:tc>
        <w:tc>
          <w:tcPr>
            <w:tcW w:w="1134" w:type="dxa"/>
          </w:tcPr>
          <w:p w14:paraId="45551A8A" w14:textId="77777777" w:rsidR="00C05AB8" w:rsidRPr="00A80DD7" w:rsidRDefault="00C05AB8" w:rsidP="008C7A0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30F15F" w14:textId="1BB33716" w:rsidR="00C05AB8" w:rsidRPr="00A80DD7" w:rsidRDefault="00C05AB8" w:rsidP="008C7A0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DD7">
              <w:rPr>
                <w:rFonts w:ascii="Times New Roman" w:hAnsi="Times New Roman" w:cs="Times New Roman"/>
                <w:b/>
                <w:sz w:val="24"/>
                <w:szCs w:val="24"/>
              </w:rPr>
              <w:t>14,42</w:t>
            </w:r>
          </w:p>
        </w:tc>
        <w:tc>
          <w:tcPr>
            <w:tcW w:w="1275" w:type="dxa"/>
            <w:vAlign w:val="bottom"/>
          </w:tcPr>
          <w:p w14:paraId="17B8D64D" w14:textId="77777777" w:rsidR="00C05AB8" w:rsidRPr="00A80DD7" w:rsidRDefault="00C05AB8" w:rsidP="008C7A0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A5AAC8" w14:textId="2901F6CE" w:rsidR="00C05AB8" w:rsidRPr="00A80DD7" w:rsidRDefault="00C05AB8" w:rsidP="004D7BD0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DD7">
              <w:rPr>
                <w:rFonts w:ascii="Times New Roman" w:hAnsi="Times New Roman" w:cs="Times New Roman"/>
                <w:b/>
                <w:sz w:val="24"/>
                <w:szCs w:val="24"/>
              </w:rPr>
              <w:t>65,57</w:t>
            </w:r>
            <w:r w:rsidRPr="00A80D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23C63BF3" w14:textId="77777777" w:rsidR="00C05AB8" w:rsidRPr="00A80DD7" w:rsidRDefault="00C05AB8" w:rsidP="008C7A0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BA45B6" w14:textId="4B660478" w:rsidR="00C05AB8" w:rsidRPr="00A80DD7" w:rsidRDefault="00C05AB8" w:rsidP="008C7A0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DD7">
              <w:rPr>
                <w:rFonts w:ascii="Times New Roman" w:hAnsi="Times New Roman" w:cs="Times New Roman"/>
                <w:b/>
                <w:sz w:val="24"/>
                <w:szCs w:val="24"/>
              </w:rPr>
              <w:t>178,35</w:t>
            </w:r>
          </w:p>
        </w:tc>
        <w:tc>
          <w:tcPr>
            <w:tcW w:w="1134" w:type="dxa"/>
          </w:tcPr>
          <w:p w14:paraId="216C1798" w14:textId="77777777" w:rsidR="00C05AB8" w:rsidRDefault="00C05AB8" w:rsidP="004D7BD0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1D4091" w14:textId="6C15F530" w:rsidR="00C05AB8" w:rsidRPr="00A80DD7" w:rsidRDefault="00C05AB8" w:rsidP="004D7BD0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bottom"/>
          </w:tcPr>
          <w:p w14:paraId="3C09B3B5" w14:textId="265384E0" w:rsidR="00C05AB8" w:rsidRPr="00A80DD7" w:rsidRDefault="00C05AB8" w:rsidP="004D7BD0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4EA837" w14:textId="5B3FFE45" w:rsidR="00C05AB8" w:rsidRPr="00A80DD7" w:rsidRDefault="00C05AB8" w:rsidP="004D7BD0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DD7">
              <w:rPr>
                <w:rFonts w:ascii="Times New Roman" w:hAnsi="Times New Roman" w:cs="Times New Roman"/>
                <w:b/>
                <w:sz w:val="24"/>
                <w:szCs w:val="24"/>
              </w:rPr>
              <w:t>107,76</w:t>
            </w:r>
            <w:r w:rsidRPr="00A80D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14:paraId="0B91ABF2" w14:textId="12090259" w:rsidR="00C05AB8" w:rsidRPr="00A80DD7" w:rsidRDefault="00C05AB8" w:rsidP="004D7BD0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DD7">
              <w:rPr>
                <w:rFonts w:ascii="Times New Roman" w:hAnsi="Times New Roman" w:cs="Times New Roman"/>
                <w:b/>
                <w:sz w:val="24"/>
                <w:szCs w:val="24"/>
              </w:rPr>
              <w:t>51,66</w:t>
            </w:r>
          </w:p>
        </w:tc>
      </w:tr>
      <w:tr w:rsidR="00C05AB8" w:rsidRPr="00A80DD7" w14:paraId="7E8D7C0C" w14:textId="77777777" w:rsidTr="00C05AB8">
        <w:trPr>
          <w:trHeight w:val="550"/>
        </w:trPr>
        <w:tc>
          <w:tcPr>
            <w:tcW w:w="1555" w:type="dxa"/>
            <w:vAlign w:val="center"/>
          </w:tcPr>
          <w:p w14:paraId="23FD5C2D" w14:textId="77777777" w:rsidR="00C05AB8" w:rsidRPr="00A80DD7" w:rsidRDefault="00C05AB8" w:rsidP="008C7A02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A80DD7">
              <w:rPr>
                <w:rFonts w:ascii="Times New Roman" w:hAnsi="Times New Roman" w:cs="Times New Roman"/>
              </w:rPr>
              <w:t>UKUPNO:</w:t>
            </w:r>
          </w:p>
        </w:tc>
        <w:tc>
          <w:tcPr>
            <w:tcW w:w="1134" w:type="dxa"/>
          </w:tcPr>
          <w:p w14:paraId="2C18BE20" w14:textId="77777777" w:rsidR="00C05AB8" w:rsidRPr="00A80DD7" w:rsidRDefault="00C05AB8" w:rsidP="008C7A0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5F786" w14:textId="7073F8B2" w:rsidR="00C05AB8" w:rsidRPr="00A80DD7" w:rsidRDefault="00C05AB8" w:rsidP="008C7A02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D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2,33</w:t>
            </w:r>
          </w:p>
        </w:tc>
        <w:tc>
          <w:tcPr>
            <w:tcW w:w="1134" w:type="dxa"/>
          </w:tcPr>
          <w:p w14:paraId="7815CBA0" w14:textId="77777777" w:rsidR="00C05AB8" w:rsidRPr="00A80DD7" w:rsidRDefault="00C05AB8" w:rsidP="008C7A0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B5ACF7" w14:textId="7F7CF6D2" w:rsidR="00C05AB8" w:rsidRPr="00A80DD7" w:rsidRDefault="00C05AB8" w:rsidP="008C7A02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D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35,20</w:t>
            </w:r>
          </w:p>
        </w:tc>
        <w:tc>
          <w:tcPr>
            <w:tcW w:w="1275" w:type="dxa"/>
            <w:vAlign w:val="center"/>
          </w:tcPr>
          <w:p w14:paraId="1A8338EE" w14:textId="77777777" w:rsidR="00C05AB8" w:rsidRDefault="00C05AB8" w:rsidP="008C7A02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B95F0A" w14:textId="4CBA19F9" w:rsidR="00C05AB8" w:rsidRPr="00A80DD7" w:rsidRDefault="00C05AB8" w:rsidP="008C7A02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D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85,86 </w:t>
            </w:r>
          </w:p>
        </w:tc>
        <w:tc>
          <w:tcPr>
            <w:tcW w:w="1276" w:type="dxa"/>
          </w:tcPr>
          <w:p w14:paraId="467AC179" w14:textId="77777777" w:rsidR="00C05AB8" w:rsidRPr="00A80DD7" w:rsidRDefault="00C05AB8" w:rsidP="008C7A0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E89236" w14:textId="7731A458" w:rsidR="00C05AB8" w:rsidRPr="00A80DD7" w:rsidRDefault="00C05AB8" w:rsidP="008C7A02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D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187,74</w:t>
            </w:r>
          </w:p>
        </w:tc>
        <w:tc>
          <w:tcPr>
            <w:tcW w:w="1134" w:type="dxa"/>
          </w:tcPr>
          <w:p w14:paraId="7041D0D9" w14:textId="77777777" w:rsidR="00C05AB8" w:rsidRDefault="00C05AB8" w:rsidP="008C7A02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B9BCDA" w14:textId="4AD1DE16" w:rsidR="00C05AB8" w:rsidRDefault="00C05AB8" w:rsidP="008C7A02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3,54</w:t>
            </w:r>
          </w:p>
        </w:tc>
        <w:tc>
          <w:tcPr>
            <w:tcW w:w="1134" w:type="dxa"/>
            <w:vAlign w:val="center"/>
          </w:tcPr>
          <w:p w14:paraId="24EF32D7" w14:textId="1642E78D" w:rsidR="00C05AB8" w:rsidRDefault="00C05AB8" w:rsidP="008C7A02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07FDE46" w14:textId="372BC346" w:rsidR="00C05AB8" w:rsidRPr="00A80DD7" w:rsidRDefault="00C05AB8" w:rsidP="008C7A02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D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151,02 </w:t>
            </w:r>
          </w:p>
        </w:tc>
        <w:tc>
          <w:tcPr>
            <w:tcW w:w="1134" w:type="dxa"/>
            <w:vAlign w:val="center"/>
          </w:tcPr>
          <w:p w14:paraId="100B0D62" w14:textId="77777777" w:rsidR="00C05AB8" w:rsidRDefault="00C05AB8" w:rsidP="008C7A02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47EDC86" w14:textId="077E36DA" w:rsidR="00C05AB8" w:rsidRPr="00A80DD7" w:rsidRDefault="00C05AB8" w:rsidP="008C7A02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D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81,16 </w:t>
            </w:r>
          </w:p>
        </w:tc>
      </w:tr>
    </w:tbl>
    <w:p w14:paraId="483F7C37" w14:textId="77777777" w:rsidR="00C05AB8" w:rsidRPr="00E642E1" w:rsidRDefault="00C05AB8" w:rsidP="00C05A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Tablica 11</w:t>
      </w:r>
      <w:r w:rsidRPr="001D3F0B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42E1">
        <w:rPr>
          <w:rFonts w:ascii="Times New Roman" w:hAnsi="Times New Roman" w:cs="Times New Roman"/>
          <w:sz w:val="24"/>
          <w:szCs w:val="24"/>
        </w:rPr>
        <w:t>Odvojeno sakupljeni otpad u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642E1">
        <w:rPr>
          <w:rFonts w:ascii="Times New Roman" w:hAnsi="Times New Roman" w:cs="Times New Roman"/>
          <w:sz w:val="24"/>
          <w:szCs w:val="24"/>
        </w:rPr>
        <w:t xml:space="preserve">. godini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EF3951" w14:textId="77777777" w:rsidR="00F60D86" w:rsidRDefault="00F60D86" w:rsidP="00F60D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4C5D6D1" w14:textId="2EDECEE3" w:rsidR="00F60D86" w:rsidRPr="003D793F" w:rsidRDefault="00C05AB8" w:rsidP="002650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4CF00EC" w14:textId="77777777" w:rsidR="00F60D86" w:rsidRPr="00197A10" w:rsidRDefault="00F60D86" w:rsidP="00F60D86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7A10">
        <w:rPr>
          <w:rFonts w:ascii="Times New Roman" w:hAnsi="Times New Roman" w:cs="Times New Roman"/>
          <w:b/>
          <w:sz w:val="24"/>
          <w:szCs w:val="24"/>
        </w:rPr>
        <w:t xml:space="preserve"> ZAKLJUČA</w:t>
      </w:r>
      <w:r>
        <w:rPr>
          <w:rFonts w:ascii="Times New Roman" w:hAnsi="Times New Roman" w:cs="Times New Roman"/>
          <w:b/>
          <w:sz w:val="24"/>
          <w:szCs w:val="24"/>
        </w:rPr>
        <w:t>K</w:t>
      </w:r>
    </w:p>
    <w:p w14:paraId="64630DE9" w14:textId="77777777" w:rsidR="00F60D86" w:rsidRDefault="00F60D86" w:rsidP="00F60D86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47199BFB" w14:textId="136A8DD4" w:rsidR="00F60D86" w:rsidRDefault="00F60D86" w:rsidP="00F60D86">
      <w:pPr>
        <w:pStyle w:val="Odlomakpopisa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prošloj 202</w:t>
      </w:r>
      <w:r w:rsidR="00CD4DC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godini sustav gospodarenja otpadom </w:t>
      </w:r>
      <w:r w:rsidR="00CD4DC3">
        <w:rPr>
          <w:rFonts w:ascii="Times New Roman" w:hAnsi="Times New Roman" w:cs="Times New Roman"/>
          <w:sz w:val="24"/>
          <w:szCs w:val="24"/>
        </w:rPr>
        <w:t>se i dalje razvija</w:t>
      </w:r>
      <w:r>
        <w:rPr>
          <w:rFonts w:ascii="Times New Roman" w:hAnsi="Times New Roman" w:cs="Times New Roman"/>
          <w:sz w:val="24"/>
          <w:szCs w:val="24"/>
        </w:rPr>
        <w:t>.</w:t>
      </w:r>
      <w:r w:rsidR="00CD4DC3">
        <w:rPr>
          <w:rFonts w:ascii="Times New Roman" w:hAnsi="Times New Roman" w:cs="Times New Roman"/>
          <w:sz w:val="24"/>
          <w:szCs w:val="24"/>
        </w:rPr>
        <w:t xml:space="preserve"> Korisnici su opskrbljeni posudama za odvajanje svih vrsta otpada koje s kućnog praga odvozi Komunalac Garešnica.</w:t>
      </w:r>
    </w:p>
    <w:p w14:paraId="2AE35C50" w14:textId="2408A193" w:rsidR="006B5237" w:rsidRDefault="006B5237" w:rsidP="00F60D86">
      <w:pPr>
        <w:pStyle w:val="Odlomakpopisa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Komunalac Garešnica dobro je organiziran i opremljen vozilima kako bi sakupljanje otpada funkcioniralo. U planu je nabavka još jednog novog kamiona. </w:t>
      </w:r>
    </w:p>
    <w:p w14:paraId="4C26A395" w14:textId="77777777" w:rsidR="006B5237" w:rsidRDefault="006B5237" w:rsidP="00F60D86">
      <w:pPr>
        <w:pStyle w:val="Odlomakpopisa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C81BB15" w14:textId="2BC576C9" w:rsidR="00F60D86" w:rsidRDefault="00CD4DC3" w:rsidP="00F60D86">
      <w:pPr>
        <w:pStyle w:val="Odlomakpopisa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F60D86">
        <w:rPr>
          <w:rFonts w:ascii="Times New Roman" w:hAnsi="Times New Roman" w:cs="Times New Roman"/>
          <w:sz w:val="24"/>
          <w:szCs w:val="24"/>
        </w:rPr>
        <w:t xml:space="preserve">olu-podzemni spremnici </w:t>
      </w:r>
      <w:r>
        <w:rPr>
          <w:rFonts w:ascii="Times New Roman" w:hAnsi="Times New Roman" w:cs="Times New Roman"/>
          <w:sz w:val="24"/>
          <w:szCs w:val="24"/>
        </w:rPr>
        <w:t xml:space="preserve">na 10 lokacija </w:t>
      </w:r>
      <w:r w:rsidR="00F60D86">
        <w:rPr>
          <w:rFonts w:ascii="Times New Roman" w:hAnsi="Times New Roman" w:cs="Times New Roman"/>
          <w:sz w:val="24"/>
          <w:szCs w:val="24"/>
        </w:rPr>
        <w:t>za korisnike koji žive u stambenim zgradama</w:t>
      </w:r>
      <w:r>
        <w:rPr>
          <w:rFonts w:ascii="Times New Roman" w:hAnsi="Times New Roman" w:cs="Times New Roman"/>
          <w:sz w:val="24"/>
          <w:szCs w:val="24"/>
        </w:rPr>
        <w:t xml:space="preserve"> koriste se ispravno iako se dogodi da netko pomiješa otpad ili ostavi vrećicu pored spremnika</w:t>
      </w:r>
      <w:r w:rsidR="00F60D86">
        <w:rPr>
          <w:rFonts w:ascii="Times New Roman" w:hAnsi="Times New Roman" w:cs="Times New Roman"/>
          <w:sz w:val="24"/>
          <w:szCs w:val="24"/>
        </w:rPr>
        <w:t>.</w:t>
      </w:r>
    </w:p>
    <w:p w14:paraId="0A5FCBFF" w14:textId="77777777" w:rsidR="00B550B2" w:rsidRDefault="00B550B2" w:rsidP="00F60D86">
      <w:pPr>
        <w:pStyle w:val="Odlomakpopisa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7F2F8BB" w14:textId="7A2B3BFF" w:rsidR="00F60D86" w:rsidRDefault="00CD4DC3" w:rsidP="00F60D86">
      <w:pPr>
        <w:pStyle w:val="Odlomakpopisa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Rezultati smanjenih količina otpada koji završi na odlagalištu </w:t>
      </w:r>
      <w:proofErr w:type="spellStart"/>
      <w:r>
        <w:rPr>
          <w:rFonts w:ascii="Times New Roman" w:hAnsi="Times New Roman" w:cs="Times New Roman"/>
          <w:sz w:val="24"/>
          <w:szCs w:val="24"/>
        </w:rPr>
        <w:t>Johovaća</w:t>
      </w:r>
      <w:proofErr w:type="spellEnd"/>
      <w:r w:rsidR="006B5237">
        <w:rPr>
          <w:rFonts w:ascii="Times New Roman" w:hAnsi="Times New Roman" w:cs="Times New Roman"/>
          <w:sz w:val="24"/>
          <w:szCs w:val="24"/>
        </w:rPr>
        <w:t xml:space="preserve"> pokazuju da je sustav gospodarenja otpadom dobro razvijen i moramo i dalje raditi na tome da još smanjimo količinu miješanog komunalnog otpada.</w:t>
      </w:r>
    </w:p>
    <w:p w14:paraId="1426B39E" w14:textId="77777777" w:rsidR="00B550B2" w:rsidRDefault="00B550B2" w:rsidP="00F60D86">
      <w:pPr>
        <w:pStyle w:val="Odlomakpopisa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1044998" w14:textId="46219ADF" w:rsidR="006B5237" w:rsidRDefault="006B5237" w:rsidP="00F60D86">
      <w:pPr>
        <w:pStyle w:val="Odlomakpopisa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Biootpad se odvaja sve više no i dalje ga dio građana odbacuje u miješani komunalni otpad,  a to Zakonom nije dozvoljeno. To nam je znak da i dalje moramo </w:t>
      </w:r>
      <w:r w:rsidR="002650C0">
        <w:rPr>
          <w:rFonts w:ascii="Times New Roman" w:hAnsi="Times New Roman" w:cs="Times New Roman"/>
          <w:sz w:val="24"/>
          <w:szCs w:val="24"/>
        </w:rPr>
        <w:t xml:space="preserve">uporno </w:t>
      </w:r>
      <w:r>
        <w:rPr>
          <w:rFonts w:ascii="Times New Roman" w:hAnsi="Times New Roman" w:cs="Times New Roman"/>
          <w:sz w:val="24"/>
          <w:szCs w:val="24"/>
        </w:rPr>
        <w:t>raditi na edukaciji građana.</w:t>
      </w:r>
    </w:p>
    <w:p w14:paraId="5C50A700" w14:textId="651AF054" w:rsidR="00B550B2" w:rsidRDefault="00B550B2" w:rsidP="00F60D86">
      <w:pPr>
        <w:pStyle w:val="Odlomakpopisa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0525F">
        <w:rPr>
          <w:rFonts w:ascii="Times New Roman" w:hAnsi="Times New Roman" w:cs="Times New Roman"/>
          <w:sz w:val="24"/>
          <w:szCs w:val="24"/>
        </w:rPr>
        <w:t xml:space="preserve">Sa područja Grada Garešnice biootpada je sakupljeno </w:t>
      </w:r>
      <w:r>
        <w:rPr>
          <w:rFonts w:ascii="Times New Roman" w:hAnsi="Times New Roman" w:cs="Times New Roman"/>
          <w:sz w:val="24"/>
          <w:szCs w:val="24"/>
        </w:rPr>
        <w:t xml:space="preserve">178,35 tona (2022.g </w:t>
      </w:r>
      <w:r w:rsidRPr="0010525F">
        <w:rPr>
          <w:rFonts w:ascii="Times New Roman" w:hAnsi="Times New Roman" w:cs="Times New Roman"/>
          <w:sz w:val="24"/>
          <w:szCs w:val="24"/>
        </w:rPr>
        <w:t>120</w:t>
      </w:r>
      <w:r>
        <w:rPr>
          <w:rFonts w:ascii="Times New Roman" w:hAnsi="Times New Roman" w:cs="Times New Roman"/>
          <w:sz w:val="24"/>
          <w:szCs w:val="24"/>
        </w:rPr>
        <w:t xml:space="preserve"> t) </w:t>
      </w:r>
      <w:r w:rsidRPr="0010525F">
        <w:rPr>
          <w:rFonts w:ascii="Times New Roman" w:hAnsi="Times New Roman" w:cs="Times New Roman"/>
          <w:sz w:val="24"/>
          <w:szCs w:val="24"/>
        </w:rPr>
        <w:t xml:space="preserve">što je </w:t>
      </w:r>
      <w:r>
        <w:rPr>
          <w:rFonts w:ascii="Times New Roman" w:hAnsi="Times New Roman" w:cs="Times New Roman"/>
          <w:sz w:val="24"/>
          <w:szCs w:val="24"/>
        </w:rPr>
        <w:t xml:space="preserve">veliki napredak, a to mnoga domaćinstva biootpad zbrinjavaju u vlastitim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kompostištima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D44AA8F" w14:textId="18219B54" w:rsidR="00B550B2" w:rsidRDefault="00B550B2" w:rsidP="00F60D86">
      <w:pPr>
        <w:pStyle w:val="Odlomakpopisa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46628D4" w14:textId="77777777" w:rsidR="00B550B2" w:rsidRDefault="00B550B2" w:rsidP="00F60D86">
      <w:pPr>
        <w:pStyle w:val="Odlomakpopisa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F3D118D" w14:textId="013F223A" w:rsidR="00F60D86" w:rsidRDefault="00C05005" w:rsidP="00F60D86">
      <w:pPr>
        <w:pStyle w:val="Odlomakpopisa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Količina odvojeno prikupljenog otpada se povećala za oko 20% u odnosu na 2022. godinu.</w:t>
      </w:r>
    </w:p>
    <w:p w14:paraId="04D70C1E" w14:textId="10D89027" w:rsidR="00F60D86" w:rsidRDefault="00F60D86" w:rsidP="00F60D86">
      <w:pPr>
        <w:pStyle w:val="Odlomakpopisa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650C0">
        <w:rPr>
          <w:rFonts w:ascii="Times New Roman" w:hAnsi="Times New Roman" w:cs="Times New Roman"/>
          <w:sz w:val="24"/>
          <w:szCs w:val="24"/>
        </w:rPr>
        <w:t>Postignuta su smanjenja, u odnosu na ’2</w:t>
      </w:r>
      <w:r w:rsidR="00C05005" w:rsidRPr="002650C0">
        <w:rPr>
          <w:rFonts w:ascii="Times New Roman" w:hAnsi="Times New Roman" w:cs="Times New Roman"/>
          <w:sz w:val="24"/>
          <w:szCs w:val="24"/>
        </w:rPr>
        <w:t>2</w:t>
      </w:r>
      <w:r w:rsidRPr="002650C0">
        <w:rPr>
          <w:rFonts w:ascii="Times New Roman" w:hAnsi="Times New Roman" w:cs="Times New Roman"/>
          <w:sz w:val="24"/>
          <w:szCs w:val="24"/>
        </w:rPr>
        <w:t>. godinu</w:t>
      </w:r>
      <w:r>
        <w:rPr>
          <w:rFonts w:ascii="Times New Roman" w:hAnsi="Times New Roman" w:cs="Times New Roman"/>
          <w:sz w:val="24"/>
          <w:szCs w:val="24"/>
        </w:rPr>
        <w:t xml:space="preserve">, u odlaganju ukupne količine otpada s područja Grada Garešnice na odlagalište </w:t>
      </w:r>
      <w:proofErr w:type="spellStart"/>
      <w:r>
        <w:rPr>
          <w:rFonts w:ascii="Times New Roman" w:hAnsi="Times New Roman" w:cs="Times New Roman"/>
          <w:sz w:val="24"/>
          <w:szCs w:val="24"/>
        </w:rPr>
        <w:t>Johovača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48F88FB9" w14:textId="48D3FE0D" w:rsidR="00F60D86" w:rsidRDefault="00F60D86" w:rsidP="00F60D86">
      <w:pPr>
        <w:pStyle w:val="Odlomakpopisa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Miješani komunalni otpad manje za </w:t>
      </w:r>
      <w:r w:rsidR="002650C0">
        <w:rPr>
          <w:rFonts w:ascii="Times New Roman" w:hAnsi="Times New Roman" w:cs="Times New Roman"/>
          <w:sz w:val="24"/>
          <w:szCs w:val="24"/>
        </w:rPr>
        <w:t>393,07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</w:p>
    <w:p w14:paraId="76E8AF84" w14:textId="569CAB54" w:rsidR="002650C0" w:rsidRPr="002650C0" w:rsidRDefault="00F60D86" w:rsidP="002650C0">
      <w:pPr>
        <w:pStyle w:val="Odlomakpopisa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Tehnološki neopasni otpad manje za </w:t>
      </w:r>
      <w:r w:rsidR="002650C0">
        <w:rPr>
          <w:rFonts w:ascii="Times New Roman" w:hAnsi="Times New Roman" w:cs="Times New Roman"/>
          <w:sz w:val="24"/>
          <w:szCs w:val="24"/>
        </w:rPr>
        <w:t xml:space="preserve">528,24 </w:t>
      </w:r>
      <w:r>
        <w:rPr>
          <w:rFonts w:ascii="Times New Roman" w:hAnsi="Times New Roman" w:cs="Times New Roman"/>
          <w:sz w:val="24"/>
          <w:szCs w:val="24"/>
        </w:rPr>
        <w:t>t</w:t>
      </w:r>
    </w:p>
    <w:p w14:paraId="7CACA847" w14:textId="7B018BDB" w:rsidR="00F60D86" w:rsidRDefault="00B550B2" w:rsidP="00F60D8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01B959" w14:textId="4EC55518" w:rsidR="00FB62F4" w:rsidRPr="00554877" w:rsidRDefault="00FB62F4" w:rsidP="00F60D8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području Grada Garešnice gospodarenje otpadom organizirano je na visokoj razini. Ima prostora i potreba za još unapređe</w:t>
      </w:r>
      <w:r w:rsidR="00A5757B">
        <w:rPr>
          <w:rFonts w:ascii="Times New Roman" w:hAnsi="Times New Roman" w:cs="Times New Roman"/>
          <w:sz w:val="24"/>
          <w:szCs w:val="24"/>
        </w:rPr>
        <w:t>nja,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A5757B">
        <w:rPr>
          <w:rFonts w:ascii="Times New Roman" w:hAnsi="Times New Roman" w:cs="Times New Roman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 xml:space="preserve"> Garešnica je jedan od uređenijih, čišćih i zelenijih gradova</w:t>
      </w:r>
      <w:r w:rsidR="00A5757B">
        <w:rPr>
          <w:rFonts w:ascii="Times New Roman" w:hAnsi="Times New Roman" w:cs="Times New Roman"/>
          <w:sz w:val="24"/>
          <w:szCs w:val="24"/>
        </w:rPr>
        <w:t xml:space="preserve"> što stvara uvjete za ugodan boravak i stanovanje.</w:t>
      </w:r>
    </w:p>
    <w:p w14:paraId="06C0A722" w14:textId="35A0E0A9" w:rsidR="00F60D86" w:rsidRPr="00CA1A12" w:rsidRDefault="00FB62F4" w:rsidP="00F60D86">
      <w:pPr>
        <w:pStyle w:val="Odlomakpopisa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F158EB" w14:textId="77777777" w:rsidR="001643C8" w:rsidRPr="001643C8" w:rsidRDefault="001643C8" w:rsidP="001643C8">
      <w:pPr>
        <w:spacing w:after="0" w:line="240" w:lineRule="auto"/>
        <w:ind w:hanging="284"/>
        <w:jc w:val="both"/>
        <w:rPr>
          <w:rFonts w:ascii="Calibri" w:eastAsia="Times New Roman" w:hAnsi="Calibri" w:cs="Calibri"/>
        </w:rPr>
      </w:pPr>
      <w:r w:rsidRPr="001643C8">
        <w:rPr>
          <w:rFonts w:ascii="Calibri" w:eastAsia="Times New Roman" w:hAnsi="Calibri" w:cs="Calibri"/>
        </w:rPr>
        <w:t xml:space="preserve">    </w:t>
      </w:r>
    </w:p>
    <w:p w14:paraId="45ECE3BF" w14:textId="225C5332" w:rsidR="001643C8" w:rsidRPr="001643C8" w:rsidRDefault="001643C8" w:rsidP="001643C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643C8">
        <w:rPr>
          <w:rFonts w:ascii="Times New Roman" w:eastAsia="Times New Roman" w:hAnsi="Times New Roman" w:cs="Times New Roman"/>
        </w:rPr>
        <w:t>KLASA: 351-04/2</w:t>
      </w:r>
      <w:r>
        <w:rPr>
          <w:rFonts w:ascii="Times New Roman" w:eastAsia="Times New Roman" w:hAnsi="Times New Roman" w:cs="Times New Roman"/>
        </w:rPr>
        <w:t>4</w:t>
      </w:r>
      <w:r w:rsidRPr="001643C8">
        <w:rPr>
          <w:rFonts w:ascii="Times New Roman" w:eastAsia="Times New Roman" w:hAnsi="Times New Roman" w:cs="Times New Roman"/>
        </w:rPr>
        <w:t>-01/</w:t>
      </w:r>
      <w:r>
        <w:rPr>
          <w:rFonts w:ascii="Times New Roman" w:eastAsia="Times New Roman" w:hAnsi="Times New Roman" w:cs="Times New Roman"/>
        </w:rPr>
        <w:t>2</w:t>
      </w:r>
    </w:p>
    <w:p w14:paraId="2BE9EEF4" w14:textId="2A4EA64D" w:rsidR="001643C8" w:rsidRPr="001643C8" w:rsidRDefault="001643C8" w:rsidP="001643C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643C8">
        <w:rPr>
          <w:rFonts w:ascii="Times New Roman" w:eastAsia="Times New Roman" w:hAnsi="Times New Roman" w:cs="Times New Roman"/>
        </w:rPr>
        <w:t>URBROJ:2103-4-02-</w:t>
      </w:r>
      <w:r>
        <w:rPr>
          <w:rFonts w:ascii="Times New Roman" w:eastAsia="Times New Roman" w:hAnsi="Times New Roman" w:cs="Times New Roman"/>
        </w:rPr>
        <w:t>24-2</w:t>
      </w:r>
    </w:p>
    <w:p w14:paraId="4880E068" w14:textId="72228FA3" w:rsidR="001643C8" w:rsidRPr="001643C8" w:rsidRDefault="001643C8" w:rsidP="001643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643C8">
        <w:rPr>
          <w:rFonts w:ascii="Times New Roman" w:eastAsia="Times New Roman" w:hAnsi="Times New Roman" w:cs="Times New Roman"/>
        </w:rPr>
        <w:t xml:space="preserve">Garešnica, </w:t>
      </w:r>
      <w:r>
        <w:rPr>
          <w:rFonts w:ascii="Times New Roman" w:eastAsia="Times New Roman" w:hAnsi="Times New Roman" w:cs="Times New Roman"/>
        </w:rPr>
        <w:t xml:space="preserve">23. veljače 2024. godine                                                         </w:t>
      </w:r>
      <w:r w:rsidRPr="001643C8">
        <w:rPr>
          <w:rFonts w:ascii="Times New Roman" w:eastAsia="Calibri" w:hAnsi="Times New Roman" w:cs="Times New Roman"/>
          <w:noProof/>
          <w:lang w:eastAsia="en-US"/>
        </w:rPr>
        <w:t>GRADONAČELNIK</w:t>
      </w:r>
    </w:p>
    <w:p w14:paraId="132DC07D" w14:textId="20D2FA1A" w:rsidR="001643C8" w:rsidRPr="001643C8" w:rsidRDefault="001643C8" w:rsidP="001643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noProof/>
          <w:lang w:eastAsia="en-US"/>
        </w:rPr>
      </w:pPr>
      <w:r w:rsidRPr="001643C8">
        <w:rPr>
          <w:rFonts w:ascii="Times New Roman" w:eastAsia="Calibri" w:hAnsi="Times New Roman" w:cs="Times New Roman"/>
          <w:noProof/>
          <w:lang w:eastAsia="en-US"/>
        </w:rPr>
        <w:t xml:space="preserve">                                                                                                           Josip Bilandžija, dipl.ing.šum.,v.r.</w:t>
      </w:r>
    </w:p>
    <w:p w14:paraId="27D866CB" w14:textId="77777777" w:rsidR="00F60D86" w:rsidRDefault="00F60D86" w:rsidP="00F60D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3EC505D" w14:textId="77777777" w:rsidR="00F60D86" w:rsidRPr="0047264E" w:rsidRDefault="00F60D86" w:rsidP="00F60D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D0B0269" w14:textId="76930345" w:rsidR="00EC0AAF" w:rsidRDefault="00F60D86" w:rsidP="001643C8">
      <w:pPr>
        <w:pStyle w:val="Bezproreda"/>
      </w:pPr>
      <w:r>
        <w:t xml:space="preserve"> </w:t>
      </w:r>
    </w:p>
    <w:sectPr w:rsidR="00EC0AAF" w:rsidSect="005115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0115B"/>
    <w:multiLevelType w:val="hybridMultilevel"/>
    <w:tmpl w:val="AE22D7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722B6"/>
    <w:multiLevelType w:val="hybridMultilevel"/>
    <w:tmpl w:val="FB987FB6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02EE5"/>
    <w:multiLevelType w:val="hybridMultilevel"/>
    <w:tmpl w:val="81E481FC"/>
    <w:lvl w:ilvl="0" w:tplc="1D5A8A5C">
      <w:start w:val="1"/>
      <w:numFmt w:val="decimal"/>
      <w:lvlText w:val="%1."/>
      <w:lvlJc w:val="left"/>
      <w:pPr>
        <w:ind w:left="1110" w:hanging="6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05680"/>
    <w:multiLevelType w:val="hybridMultilevel"/>
    <w:tmpl w:val="517A1F38"/>
    <w:lvl w:ilvl="0" w:tplc="1D5A8A5C">
      <w:start w:val="1"/>
      <w:numFmt w:val="decimal"/>
      <w:lvlText w:val="%1."/>
      <w:lvlJc w:val="left"/>
      <w:pPr>
        <w:ind w:left="1110" w:hanging="6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2573C80"/>
    <w:multiLevelType w:val="hybridMultilevel"/>
    <w:tmpl w:val="DDB4F7FA"/>
    <w:lvl w:ilvl="0" w:tplc="F3B63C62">
      <w:start w:val="54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D1579E"/>
    <w:multiLevelType w:val="hybridMultilevel"/>
    <w:tmpl w:val="7F0A3B2E"/>
    <w:lvl w:ilvl="0" w:tplc="041A000F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F54E4"/>
    <w:multiLevelType w:val="hybridMultilevel"/>
    <w:tmpl w:val="72604574"/>
    <w:lvl w:ilvl="0" w:tplc="1EC84D7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E41D9"/>
    <w:multiLevelType w:val="hybridMultilevel"/>
    <w:tmpl w:val="AD1233F8"/>
    <w:lvl w:ilvl="0" w:tplc="1D5A8A5C">
      <w:start w:val="1"/>
      <w:numFmt w:val="decimal"/>
      <w:lvlText w:val="%1."/>
      <w:lvlJc w:val="left"/>
      <w:pPr>
        <w:ind w:left="1110" w:hanging="6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B5F0E"/>
    <w:multiLevelType w:val="hybridMultilevel"/>
    <w:tmpl w:val="9942F57C"/>
    <w:lvl w:ilvl="0" w:tplc="DF3458D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3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61483"/>
    <w:multiLevelType w:val="hybridMultilevel"/>
    <w:tmpl w:val="40CC47D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01A4C"/>
    <w:multiLevelType w:val="hybridMultilevel"/>
    <w:tmpl w:val="05A4CA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894DCC"/>
    <w:multiLevelType w:val="hybridMultilevel"/>
    <w:tmpl w:val="7BD64E24"/>
    <w:lvl w:ilvl="0" w:tplc="FA240014">
      <w:start w:val="54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F614E5"/>
    <w:multiLevelType w:val="hybridMultilevel"/>
    <w:tmpl w:val="245E7E5C"/>
    <w:lvl w:ilvl="0" w:tplc="605065D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1463F4"/>
    <w:multiLevelType w:val="multilevel"/>
    <w:tmpl w:val="AC76B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A21EB3"/>
    <w:multiLevelType w:val="hybridMultilevel"/>
    <w:tmpl w:val="E2707A28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33C262B4"/>
    <w:multiLevelType w:val="hybridMultilevel"/>
    <w:tmpl w:val="48484FF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76272"/>
    <w:multiLevelType w:val="multilevel"/>
    <w:tmpl w:val="09068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FA66E5"/>
    <w:multiLevelType w:val="multilevel"/>
    <w:tmpl w:val="4140C40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8" w15:restartNumberingAfterBreak="0">
    <w:nsid w:val="3F02791F"/>
    <w:multiLevelType w:val="hybridMultilevel"/>
    <w:tmpl w:val="38F698B8"/>
    <w:lvl w:ilvl="0" w:tplc="5B901B5A">
      <w:start w:val="6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E778F9"/>
    <w:multiLevelType w:val="hybridMultilevel"/>
    <w:tmpl w:val="EEA038DC"/>
    <w:lvl w:ilvl="0" w:tplc="F5869EA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273E51"/>
    <w:multiLevelType w:val="hybridMultilevel"/>
    <w:tmpl w:val="88943DCA"/>
    <w:lvl w:ilvl="0" w:tplc="E53E264C">
      <w:start w:val="4"/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4D161C9C"/>
    <w:multiLevelType w:val="hybridMultilevel"/>
    <w:tmpl w:val="D20490A6"/>
    <w:lvl w:ilvl="0" w:tplc="D6808D82">
      <w:start w:val="2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6922AF"/>
    <w:multiLevelType w:val="hybridMultilevel"/>
    <w:tmpl w:val="EAEAB162"/>
    <w:lvl w:ilvl="0" w:tplc="0BA4D4EC">
      <w:numFmt w:val="bullet"/>
      <w:lvlText w:val="•"/>
      <w:lvlJc w:val="left"/>
      <w:pPr>
        <w:ind w:left="405" w:hanging="360"/>
      </w:pPr>
      <w:rPr>
        <w:rFonts w:ascii="Times New Roman" w:eastAsiaTheme="minorEastAsia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 w15:restartNumberingAfterBreak="0">
    <w:nsid w:val="55E57E4F"/>
    <w:multiLevelType w:val="hybridMultilevel"/>
    <w:tmpl w:val="124401A6"/>
    <w:lvl w:ilvl="0" w:tplc="B9DA6F12">
      <w:start w:val="2"/>
      <w:numFmt w:val="decimal"/>
      <w:lvlText w:val="%1"/>
      <w:lvlJc w:val="left"/>
      <w:pPr>
        <w:ind w:left="720" w:hanging="360"/>
      </w:pPr>
      <w:rPr>
        <w:rFonts w:hint="default"/>
        <w:b/>
        <w:i w:val="0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1E2F09"/>
    <w:multiLevelType w:val="hybridMultilevel"/>
    <w:tmpl w:val="53D0C6B6"/>
    <w:lvl w:ilvl="0" w:tplc="041A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5" w15:restartNumberingAfterBreak="0">
    <w:nsid w:val="5A5B2047"/>
    <w:multiLevelType w:val="hybridMultilevel"/>
    <w:tmpl w:val="4B4CF99A"/>
    <w:lvl w:ilvl="0" w:tplc="041A000F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08480B"/>
    <w:multiLevelType w:val="hybridMultilevel"/>
    <w:tmpl w:val="068A51BE"/>
    <w:lvl w:ilvl="0" w:tplc="47866436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B58514C"/>
    <w:multiLevelType w:val="hybridMultilevel"/>
    <w:tmpl w:val="24A6529A"/>
    <w:lvl w:ilvl="0" w:tplc="5282C72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4F32D5"/>
    <w:multiLevelType w:val="hybridMultilevel"/>
    <w:tmpl w:val="5F62B1D6"/>
    <w:lvl w:ilvl="0" w:tplc="27C4CDF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E17A65"/>
    <w:multiLevelType w:val="hybridMultilevel"/>
    <w:tmpl w:val="6C50B224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0" w15:restartNumberingAfterBreak="0">
    <w:nsid w:val="77F2539B"/>
    <w:multiLevelType w:val="hybridMultilevel"/>
    <w:tmpl w:val="F1B44D50"/>
    <w:lvl w:ilvl="0" w:tplc="CA4C753C">
      <w:start w:val="4"/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1" w15:restartNumberingAfterBreak="0">
    <w:nsid w:val="7BAB290E"/>
    <w:multiLevelType w:val="multilevel"/>
    <w:tmpl w:val="2F0C5D2A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4702033">
    <w:abstractNumId w:val="9"/>
  </w:num>
  <w:num w:numId="2" w16cid:durableId="2053578597">
    <w:abstractNumId w:val="24"/>
  </w:num>
  <w:num w:numId="3" w16cid:durableId="581525457">
    <w:abstractNumId w:val="30"/>
  </w:num>
  <w:num w:numId="4" w16cid:durableId="531695928">
    <w:abstractNumId w:val="20"/>
  </w:num>
  <w:num w:numId="5" w16cid:durableId="1257713834">
    <w:abstractNumId w:val="3"/>
  </w:num>
  <w:num w:numId="6" w16cid:durableId="939409555">
    <w:abstractNumId w:val="7"/>
  </w:num>
  <w:num w:numId="7" w16cid:durableId="447164745">
    <w:abstractNumId w:val="2"/>
  </w:num>
  <w:num w:numId="8" w16cid:durableId="2057386376">
    <w:abstractNumId w:val="15"/>
  </w:num>
  <w:num w:numId="9" w16cid:durableId="1428497209">
    <w:abstractNumId w:val="23"/>
  </w:num>
  <w:num w:numId="10" w16cid:durableId="1988626925">
    <w:abstractNumId w:val="27"/>
  </w:num>
  <w:num w:numId="11" w16cid:durableId="1751003865">
    <w:abstractNumId w:val="19"/>
  </w:num>
  <w:num w:numId="12" w16cid:durableId="1525434080">
    <w:abstractNumId w:val="21"/>
  </w:num>
  <w:num w:numId="13" w16cid:durableId="962996948">
    <w:abstractNumId w:val="1"/>
  </w:num>
  <w:num w:numId="14" w16cid:durableId="828057168">
    <w:abstractNumId w:val="18"/>
  </w:num>
  <w:num w:numId="15" w16cid:durableId="2094929702">
    <w:abstractNumId w:val="11"/>
  </w:num>
  <w:num w:numId="16" w16cid:durableId="820079734">
    <w:abstractNumId w:val="4"/>
  </w:num>
  <w:num w:numId="17" w16cid:durableId="1186022723">
    <w:abstractNumId w:val="5"/>
  </w:num>
  <w:num w:numId="18" w16cid:durableId="1867022042">
    <w:abstractNumId w:val="25"/>
  </w:num>
  <w:num w:numId="19" w16cid:durableId="1436972708">
    <w:abstractNumId w:val="28"/>
  </w:num>
  <w:num w:numId="20" w16cid:durableId="1339623240">
    <w:abstractNumId w:val="6"/>
  </w:num>
  <w:num w:numId="21" w16cid:durableId="348683459">
    <w:abstractNumId w:val="12"/>
  </w:num>
  <w:num w:numId="22" w16cid:durableId="74573453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8772654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62282588">
    <w:abstractNumId w:val="31"/>
  </w:num>
  <w:num w:numId="25" w16cid:durableId="619645712">
    <w:abstractNumId w:val="14"/>
  </w:num>
  <w:num w:numId="26" w16cid:durableId="113983570">
    <w:abstractNumId w:val="10"/>
  </w:num>
  <w:num w:numId="27" w16cid:durableId="1296137261">
    <w:abstractNumId w:val="29"/>
  </w:num>
  <w:num w:numId="28" w16cid:durableId="311562879">
    <w:abstractNumId w:val="22"/>
  </w:num>
  <w:num w:numId="29" w16cid:durableId="1414358549">
    <w:abstractNumId w:val="0"/>
  </w:num>
  <w:num w:numId="30" w16cid:durableId="201947480">
    <w:abstractNumId w:val="8"/>
  </w:num>
  <w:num w:numId="31" w16cid:durableId="164038217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6062815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D86"/>
    <w:rsid w:val="0003528E"/>
    <w:rsid w:val="0004523D"/>
    <w:rsid w:val="00055BA4"/>
    <w:rsid w:val="001321AD"/>
    <w:rsid w:val="001643C8"/>
    <w:rsid w:val="001C6957"/>
    <w:rsid w:val="002650C0"/>
    <w:rsid w:val="00271206"/>
    <w:rsid w:val="002A2885"/>
    <w:rsid w:val="002A4FB8"/>
    <w:rsid w:val="002E10D5"/>
    <w:rsid w:val="003E3A43"/>
    <w:rsid w:val="00405D2B"/>
    <w:rsid w:val="0046592F"/>
    <w:rsid w:val="004D4B63"/>
    <w:rsid w:val="004D7BD0"/>
    <w:rsid w:val="005115FD"/>
    <w:rsid w:val="0054237E"/>
    <w:rsid w:val="00546F26"/>
    <w:rsid w:val="005D36E0"/>
    <w:rsid w:val="006176A2"/>
    <w:rsid w:val="00621E1E"/>
    <w:rsid w:val="006457D0"/>
    <w:rsid w:val="00665DCD"/>
    <w:rsid w:val="006B5237"/>
    <w:rsid w:val="00710C28"/>
    <w:rsid w:val="00775377"/>
    <w:rsid w:val="007912ED"/>
    <w:rsid w:val="007A3A1E"/>
    <w:rsid w:val="00813120"/>
    <w:rsid w:val="008C7A02"/>
    <w:rsid w:val="008D5DAD"/>
    <w:rsid w:val="008E3E15"/>
    <w:rsid w:val="009132BA"/>
    <w:rsid w:val="009A105B"/>
    <w:rsid w:val="009B4A10"/>
    <w:rsid w:val="009B64A3"/>
    <w:rsid w:val="009D30B9"/>
    <w:rsid w:val="00A16609"/>
    <w:rsid w:val="00A5757B"/>
    <w:rsid w:val="00A66E41"/>
    <w:rsid w:val="00A80DD7"/>
    <w:rsid w:val="00AD3901"/>
    <w:rsid w:val="00AE4A51"/>
    <w:rsid w:val="00AE55CE"/>
    <w:rsid w:val="00B2084C"/>
    <w:rsid w:val="00B550B2"/>
    <w:rsid w:val="00B90AEE"/>
    <w:rsid w:val="00BE7B33"/>
    <w:rsid w:val="00C05005"/>
    <w:rsid w:val="00C05AB8"/>
    <w:rsid w:val="00CD4DC3"/>
    <w:rsid w:val="00CF6E2F"/>
    <w:rsid w:val="00D94CE6"/>
    <w:rsid w:val="00DD6F3D"/>
    <w:rsid w:val="00DF5298"/>
    <w:rsid w:val="00E83291"/>
    <w:rsid w:val="00E85231"/>
    <w:rsid w:val="00EC0AAF"/>
    <w:rsid w:val="00ED1D20"/>
    <w:rsid w:val="00EE4202"/>
    <w:rsid w:val="00EE506A"/>
    <w:rsid w:val="00F60D86"/>
    <w:rsid w:val="00FB62F4"/>
    <w:rsid w:val="00FE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95D83"/>
  <w15:chartTrackingRefBased/>
  <w15:docId w15:val="{028DE6A9-A93C-48F1-B057-F69C32FB4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D86"/>
    <w:pPr>
      <w:spacing w:after="200" w:line="276" w:lineRule="auto"/>
    </w:pPr>
    <w:rPr>
      <w:rFonts w:eastAsiaTheme="minorEastAsia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60D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60D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60D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60D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60D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60D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60D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60D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60D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60D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60D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60D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60D8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60D8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60D8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60D8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60D8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60D8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60D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60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60D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60D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60D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60D8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60D8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60D8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60D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60D8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60D86"/>
    <w:rPr>
      <w:b/>
      <w:bCs/>
      <w:smallCaps/>
      <w:color w:val="0F4761" w:themeColor="accent1" w:themeShade="BF"/>
      <w:spacing w:val="5"/>
    </w:rPr>
  </w:style>
  <w:style w:type="paragraph" w:customStyle="1" w:styleId="t-9-8">
    <w:name w:val="t-9-8"/>
    <w:basedOn w:val="Normal"/>
    <w:rsid w:val="00F60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Reetkatablice">
    <w:name w:val="Table Grid"/>
    <w:basedOn w:val="Obinatablica"/>
    <w:rsid w:val="00F60D86"/>
    <w:pPr>
      <w:spacing w:after="0" w:line="240" w:lineRule="auto"/>
    </w:pPr>
    <w:rPr>
      <w:rFonts w:eastAsiaTheme="minorEastAsia"/>
      <w:kern w:val="0"/>
      <w:lang w:eastAsia="hr-HR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aglavlje">
    <w:name w:val="header"/>
    <w:basedOn w:val="Normal"/>
    <w:link w:val="ZaglavljeChar"/>
    <w:uiPriority w:val="99"/>
    <w:semiHidden/>
    <w:unhideWhenUsed/>
    <w:rsid w:val="00F60D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F60D86"/>
    <w:rPr>
      <w:rFonts w:eastAsiaTheme="minorEastAsia"/>
      <w:kern w:val="0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F60D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60D86"/>
    <w:rPr>
      <w:rFonts w:eastAsiaTheme="minorEastAsia"/>
      <w:kern w:val="0"/>
      <w:lang w:eastAsia="hr-HR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60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60D86"/>
    <w:rPr>
      <w:rFonts w:ascii="Tahoma" w:eastAsiaTheme="minorEastAsia" w:hAnsi="Tahoma" w:cs="Tahoma"/>
      <w:kern w:val="0"/>
      <w:sz w:val="16"/>
      <w:szCs w:val="16"/>
      <w:lang w:eastAsia="hr-HR"/>
      <w14:ligatures w14:val="none"/>
    </w:rPr>
  </w:style>
  <w:style w:type="character" w:styleId="Hiperveza">
    <w:name w:val="Hyperlink"/>
    <w:basedOn w:val="Zadanifontodlomka"/>
    <w:uiPriority w:val="99"/>
    <w:unhideWhenUsed/>
    <w:rsid w:val="00F60D86"/>
    <w:rPr>
      <w:color w:val="467886" w:themeColor="hyperlink"/>
      <w:u w:val="single"/>
    </w:rPr>
  </w:style>
  <w:style w:type="paragraph" w:styleId="Bezproreda">
    <w:name w:val="No Spacing"/>
    <w:uiPriority w:val="1"/>
    <w:qFormat/>
    <w:rsid w:val="00F60D86"/>
    <w:pPr>
      <w:spacing w:after="0" w:line="240" w:lineRule="auto"/>
    </w:pPr>
    <w:rPr>
      <w:rFonts w:eastAsiaTheme="minorEastAsia"/>
      <w:kern w:val="0"/>
      <w:lang w:eastAsia="hr-HR"/>
      <w14:ligatures w14:val="none"/>
    </w:rPr>
  </w:style>
  <w:style w:type="paragraph" w:customStyle="1" w:styleId="t-10-9-sred">
    <w:name w:val="t-10-9-sred"/>
    <w:basedOn w:val="Normal"/>
    <w:rsid w:val="00F60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60D8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customStyle="1" w:styleId="m5400448978255496847ng-scope">
    <w:name w:val="m_5400448978255496847ng-scope"/>
    <w:basedOn w:val="Normal"/>
    <w:rsid w:val="00F60D86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esnica.hr" TargetMode="External"/><Relationship Id="rId3" Type="http://schemas.openxmlformats.org/officeDocument/2006/relationships/styles" Target="styles.xml"/><Relationship Id="rId7" Type="http://schemas.openxmlformats.org/officeDocument/2006/relationships/hyperlink" Target="mailto:grad@garesnic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4B4C6-42AD-4506-BE98-57525EAC3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3771</Words>
  <Characters>21498</Characters>
  <Application>Microsoft Office Word</Application>
  <DocSecurity>0</DocSecurity>
  <Lines>179</Lines>
  <Paragraphs>50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Željko Rebrović</dc:creator>
  <cp:keywords/>
  <dc:description/>
  <cp:lastModifiedBy>Ivana Burić</cp:lastModifiedBy>
  <cp:revision>2</cp:revision>
  <cp:lastPrinted>2024-02-29T12:01:00Z</cp:lastPrinted>
  <dcterms:created xsi:type="dcterms:W3CDTF">2024-03-07T11:23:00Z</dcterms:created>
  <dcterms:modified xsi:type="dcterms:W3CDTF">2024-03-07T11:23:00Z</dcterms:modified>
</cp:coreProperties>
</file>