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4538"/>
      </w:tblGrid>
      <w:tr w:rsidR="00B92D0F" w14:paraId="18F9E16A" w14:textId="77777777" w:rsidTr="009A6F90">
        <w:trPr>
          <w:trHeight w:val="664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+*xfs*pvs*lsu*cvA*xBj*uCi*voE*Dis*ckk*BCB*pBk*-</w:t>
            </w:r>
            <w:r>
              <w:rPr>
                <w:rFonts w:ascii="PDF417x" w:hAnsi="PDF417x"/>
                <w:sz w:val="24"/>
                <w:szCs w:val="24"/>
              </w:rPr>
              <w:br/>
              <w:t>+*yqw*azn*zew*whl*xaD*mDo*yCn*tAt*fsc*jus*zew*-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+*eDs*lyd*lyd*lyd*lyd*mzm*uzc*DtB*gEi*Aoy*zfE*-</w:t>
            </w:r>
            <w:r>
              <w:rPr>
                <w:rFonts w:ascii="PDF417x" w:hAnsi="PDF417x"/>
                <w:sz w:val="24"/>
                <w:szCs w:val="24"/>
              </w:rPr>
              <w:br/>
              <w:t>+*ftw*vxt*Etk*tog*vFk*uhw*ocs*vrb*tog*Cgs*onA*-</w:t>
            </w:r>
            <w:r>
              <w:rPr>
                <w:rFonts w:ascii="PDF417x" w:hAnsi="PDF417x"/>
                <w:sz w:val="24"/>
                <w:szCs w:val="24"/>
              </w:rPr>
              <w:br/>
              <w:t>+*ftA*ywu*Bbm*wEd*uac*zew*bxa*yit*mbB*irs*uws*-</w:t>
            </w:r>
            <w:r>
              <w:rPr>
                <w:rFonts w:ascii="PDF417x" w:hAnsi="PDF417x"/>
                <w:sz w:val="24"/>
                <w:szCs w:val="24"/>
              </w:rPr>
              <w:br/>
              <w:t>+*xjq*nxq*tpy*aki*DuB*txb*lyv*xyr*Bmi*jdA*uzq*-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margin" w:tblpXSpec="right" w:tblpY="-1209"/>
        <w:tblW w:w="0" w:type="auto"/>
        <w:tblLook w:val="04A0" w:firstRow="1" w:lastRow="0" w:firstColumn="1" w:lastColumn="0" w:noHBand="0" w:noVBand="1"/>
      </w:tblPr>
      <w:tblGrid>
        <w:gridCol w:w="4188"/>
      </w:tblGrid>
      <w:tr w:rsidR="009A6F90" w:rsidRPr="00B92D0F" w14:paraId="5B12EB52" w14:textId="77777777" w:rsidTr="009A6F90">
        <w:trPr>
          <w:trHeight w:val="1116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14:paraId="54585071" w14:textId="77777777" w:rsidR="009A6F90" w:rsidRPr="00B92D0F" w:rsidRDefault="009A6F90" w:rsidP="009A6F9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1B62903E">
            <wp:simplePos x="0" y="0"/>
            <wp:positionH relativeFrom="column">
              <wp:posOffset>288925</wp:posOffset>
            </wp:positionH>
            <wp:positionV relativeFrom="paragraph">
              <wp:posOffset>-480695</wp:posOffset>
            </wp:positionV>
            <wp:extent cx="472440" cy="626050"/>
            <wp:effectExtent l="0" t="0" r="3810" b="317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A708F1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A708F1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A708F1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A708F1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DFA0FA7" w:rsidR="00B92D0F" w:rsidRPr="00A708F1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A708F1" w:rsidRDefault="00C9578C" w:rsidP="00B92D0F">
      <w:pPr>
        <w:rPr>
          <w:sz w:val="24"/>
          <w:szCs w:val="24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024-01/24-01/5</w:t>
      </w:r>
      <w:r w:rsidR="008C5FE5"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2D37674A" w:rsidR="00B92D0F" w:rsidRPr="00A708F1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A708F1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</w:t>
      </w:r>
      <w:r w:rsidR="009A6F90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9</w:t>
      </w:r>
    </w:p>
    <w:p w14:paraId="4445648A" w14:textId="37E5387A" w:rsidR="00B92D0F" w:rsidRPr="00A708F1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A708F1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A708F1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9A6F90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29. srpnja 2026. godine</w:t>
      </w:r>
    </w:p>
    <w:p w14:paraId="6288A7D1" w14:textId="77777777" w:rsidR="00B92D0F" w:rsidRPr="00A708F1" w:rsidRDefault="00B92D0F" w:rsidP="00B92D0F">
      <w:pPr>
        <w:spacing w:after="160" w:line="259" w:lineRule="auto"/>
        <w:rPr>
          <w:rFonts w:eastAsia="Times New Roman" w:cs="Times New Roman"/>
          <w:noProof w:val="0"/>
          <w:sz w:val="24"/>
          <w:szCs w:val="24"/>
        </w:rPr>
      </w:pPr>
    </w:p>
    <w:p w14:paraId="2F444FF3" w14:textId="54FD6D8E" w:rsidR="00A708F1" w:rsidRPr="00DA40DA" w:rsidRDefault="00A708F1" w:rsidP="00A708F1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A708F1">
        <w:rPr>
          <w:rFonts w:eastAsia="Calibri"/>
          <w:sz w:val="24"/>
          <w:szCs w:val="24"/>
        </w:rPr>
        <w:t xml:space="preserve">Na temelju članka 4. stavka 3. Zakona o službenicima i namještenicima u lokalnoj i područnoj (regionalnoj) samoupravi („Narodne novine“, broj 86/08, 61/11, 04/18, 112/19 i 17/25), članka 28. stavka 1.  Uredbe o klasifikaciji radnih mjesta u lokalnoj i područnoj (regionalnoj) samoupravi („Narodne novine“ broj 74/10, 125/14, 48/23 i 28/26), članka 4. stavak 2. Odluke o ustrojstvu i djelokrugu upravnih tijela Grada Garešnice („Službeni glasnik Grada Garešnice“ 10/22) i članka 53. </w:t>
      </w:r>
      <w:r w:rsidRPr="00DA40DA">
        <w:rPr>
          <w:rFonts w:eastAsia="Calibri" w:cstheme="minorHAnsi"/>
          <w:sz w:val="24"/>
          <w:szCs w:val="24"/>
        </w:rPr>
        <w:t>Statuta Grada Garešnice („Službeni glasnik Grada Garešnice“, broj 2/21 i 3/25), gradonačelnik Grada Garešnice</w:t>
      </w:r>
      <w:r w:rsidR="009A6F90">
        <w:rPr>
          <w:rFonts w:eastAsia="Calibri" w:cstheme="minorHAnsi"/>
          <w:sz w:val="24"/>
          <w:szCs w:val="24"/>
        </w:rPr>
        <w:t xml:space="preserve"> dana 29. srpnja 2026. godine</w:t>
      </w:r>
      <w:r w:rsidRPr="00DA40DA">
        <w:rPr>
          <w:rFonts w:eastAsia="Calibri" w:cstheme="minorHAnsi"/>
          <w:sz w:val="24"/>
          <w:szCs w:val="24"/>
        </w:rPr>
        <w:t xml:space="preserve">,  d o n o s i </w:t>
      </w:r>
    </w:p>
    <w:p w14:paraId="6ABBE44F" w14:textId="77777777" w:rsidR="00A708F1" w:rsidRPr="00DA40DA" w:rsidRDefault="00A708F1" w:rsidP="009A6F90">
      <w:pPr>
        <w:jc w:val="both"/>
        <w:rPr>
          <w:rFonts w:eastAsia="Calibri" w:cstheme="minorHAnsi"/>
          <w:sz w:val="24"/>
          <w:szCs w:val="24"/>
        </w:rPr>
      </w:pPr>
    </w:p>
    <w:p w14:paraId="3DCD811E" w14:textId="0C24C543" w:rsidR="00DA40DA" w:rsidRPr="00DA40DA" w:rsidRDefault="009A6F90" w:rsidP="009A6F90">
      <w:pPr>
        <w:jc w:val="center"/>
        <w:outlineLvl w:val="0"/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  <w:t>II.</w:t>
      </w:r>
      <w:r w:rsidR="00DA40DA" w:rsidRPr="00DA40DA"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  <w:t xml:space="preserve"> IZMJENE PRAVILNIKA</w:t>
      </w:r>
    </w:p>
    <w:p w14:paraId="1ECFDC4B" w14:textId="0CAFA44F" w:rsidR="00A708F1" w:rsidRDefault="00DA40DA" w:rsidP="009A6F90">
      <w:pPr>
        <w:jc w:val="center"/>
        <w:outlineLvl w:val="0"/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</w:pPr>
      <w:r w:rsidRPr="00DA40DA"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  <w:t>O UNUTARNJEM REDU UPRAVNIH TIJELA GRADA GAREŠNICE</w:t>
      </w:r>
    </w:p>
    <w:p w14:paraId="463E7AD5" w14:textId="77777777" w:rsidR="00137074" w:rsidRDefault="00137074" w:rsidP="009A6F90">
      <w:pPr>
        <w:jc w:val="center"/>
        <w:outlineLvl w:val="0"/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</w:pPr>
    </w:p>
    <w:p w14:paraId="160966E6" w14:textId="77777777" w:rsidR="009A6F90" w:rsidRPr="009A6F90" w:rsidRDefault="009A6F90" w:rsidP="009A6F90">
      <w:pPr>
        <w:jc w:val="center"/>
        <w:outlineLvl w:val="0"/>
        <w:rPr>
          <w:rFonts w:eastAsia="Times New Roman" w:cstheme="minorHAnsi"/>
          <w:b/>
          <w:bCs/>
          <w:noProof w:val="0"/>
          <w:kern w:val="36"/>
          <w:sz w:val="24"/>
          <w:szCs w:val="24"/>
          <w:lang w:eastAsia="hr-HR"/>
        </w:rPr>
      </w:pPr>
    </w:p>
    <w:p w14:paraId="3D8B7860" w14:textId="5C6BA5C2" w:rsidR="009A6F90" w:rsidRPr="00DA40DA" w:rsidRDefault="00DA40DA" w:rsidP="009A6F90">
      <w:pPr>
        <w:jc w:val="center"/>
        <w:rPr>
          <w:rFonts w:eastAsia="Calibri" w:cstheme="minorHAnsi"/>
          <w:b/>
          <w:sz w:val="24"/>
          <w:szCs w:val="24"/>
        </w:rPr>
      </w:pPr>
      <w:r w:rsidRPr="00DA40DA">
        <w:rPr>
          <w:rFonts w:eastAsia="Calibri" w:cstheme="minorHAnsi"/>
          <w:b/>
          <w:sz w:val="24"/>
          <w:szCs w:val="24"/>
        </w:rPr>
        <w:t>Članak 1</w:t>
      </w:r>
      <w:r w:rsidR="009A6F90">
        <w:rPr>
          <w:rFonts w:eastAsia="Calibri" w:cstheme="minorHAnsi"/>
          <w:b/>
          <w:sz w:val="24"/>
          <w:szCs w:val="24"/>
        </w:rPr>
        <w:t>.</w:t>
      </w:r>
    </w:p>
    <w:p w14:paraId="394557ED" w14:textId="5E422713" w:rsidR="00DA40DA" w:rsidRDefault="00DA40DA" w:rsidP="009A6F90">
      <w:pPr>
        <w:jc w:val="both"/>
        <w:rPr>
          <w:rFonts w:eastAsia="Times New Roman" w:cstheme="minorHAnsi"/>
          <w:i/>
          <w:iCs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 xml:space="preserve">U Pravilniku o unutarnjem redu upravnih tijela Grada Garešnice („Službeni glasnik Grada Garešnice“, broj </w:t>
      </w:r>
      <w:r>
        <w:rPr>
          <w:rFonts w:eastAsia="Times New Roman" w:cstheme="minorHAnsi"/>
          <w:noProof w:val="0"/>
          <w:sz w:val="24"/>
          <w:szCs w:val="24"/>
          <w:lang w:eastAsia="hr-HR"/>
        </w:rPr>
        <w:t>11/24 i 4/26</w:t>
      </w: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 xml:space="preserve">), u Sistematizaciji radnih mjesta, koja čini sastavni dio Pravilnika, u dijelu koji se odnosi na Upravni odjel za financije, kod radnog mjesta pod rednim brojem 5. </w:t>
      </w:r>
      <w:r w:rsidRPr="00DA40DA">
        <w:rPr>
          <w:rFonts w:eastAsia="Times New Roman" w:cstheme="minorHAnsi"/>
          <w:i/>
          <w:iCs/>
          <w:noProof w:val="0"/>
          <w:sz w:val="24"/>
          <w:szCs w:val="24"/>
          <w:lang w:eastAsia="hr-HR"/>
        </w:rPr>
        <w:t>„Viši stručni suradnik za računovodstvo i financije“, u rubrici „Broj izvršitelja“ broj „1“ zamjenjuje se brojem „3“.</w:t>
      </w:r>
    </w:p>
    <w:p w14:paraId="472993DD" w14:textId="77777777" w:rsidR="009A6F90" w:rsidRPr="00DA40DA" w:rsidRDefault="009A6F90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344AEA2D" w14:textId="77777777" w:rsidR="00DA40DA" w:rsidRPr="00DA40DA" w:rsidRDefault="00DA40DA" w:rsidP="009A6F90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Članak 2.</w:t>
      </w:r>
    </w:p>
    <w:p w14:paraId="39069A56" w14:textId="77777777" w:rsidR="00DA40DA" w:rsidRDefault="00DA40DA" w:rsidP="009A6F90">
      <w:pPr>
        <w:jc w:val="both"/>
        <w:rPr>
          <w:rFonts w:eastAsia="Times New Roman" w:cstheme="minorHAnsi"/>
          <w:i/>
          <w:iCs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 xml:space="preserve">U Sistematizaciji radnih mjesta, u dijelu koji se odnosi na Upravni odjel za društvene djelatnosti, imovinu i opće poslove, kod radnog mjesta pod rednim brojem </w:t>
      </w:r>
      <w:r w:rsidRPr="00DA40DA">
        <w:rPr>
          <w:rFonts w:eastAsia="Times New Roman" w:cstheme="minorHAnsi"/>
          <w:i/>
          <w:iCs/>
          <w:noProof w:val="0"/>
          <w:sz w:val="24"/>
          <w:szCs w:val="24"/>
          <w:lang w:eastAsia="hr-HR"/>
        </w:rPr>
        <w:t>8. „Spremačica“, u rubrici „Broj izvršitelja“ broj „2“ zamjenjuje se brojem „3“.</w:t>
      </w:r>
    </w:p>
    <w:p w14:paraId="532D9A7C" w14:textId="77777777" w:rsidR="009A6F90" w:rsidRPr="00DA40DA" w:rsidRDefault="009A6F90" w:rsidP="009A6F90">
      <w:pPr>
        <w:jc w:val="both"/>
        <w:rPr>
          <w:rFonts w:eastAsia="Times New Roman" w:cstheme="minorHAnsi"/>
          <w:i/>
          <w:iCs/>
          <w:noProof w:val="0"/>
          <w:sz w:val="24"/>
          <w:szCs w:val="24"/>
          <w:lang w:eastAsia="hr-HR"/>
        </w:rPr>
      </w:pPr>
    </w:p>
    <w:p w14:paraId="4D5BB4DA" w14:textId="77777777" w:rsidR="00DA40DA" w:rsidRPr="00DA40DA" w:rsidRDefault="00DA40DA" w:rsidP="009A6F90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Članak 3.</w:t>
      </w:r>
    </w:p>
    <w:p w14:paraId="5235E058" w14:textId="77777777" w:rsidR="00DA40DA" w:rsidRDefault="00DA40DA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>Ostale odredbe Pravilnika o unutarnjem redu upravnih tijela Grada Garešnice ostaju nepromijenjene.</w:t>
      </w:r>
    </w:p>
    <w:p w14:paraId="7DEF7E56" w14:textId="77777777" w:rsidR="009A6F90" w:rsidRPr="00DA40DA" w:rsidRDefault="009A6F90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77EC5EF1" w14:textId="77777777" w:rsidR="00DA40DA" w:rsidRPr="00DA40DA" w:rsidRDefault="00DA40DA" w:rsidP="009A6F90">
      <w:pPr>
        <w:jc w:val="center"/>
        <w:outlineLvl w:val="1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Članak 4.</w:t>
      </w:r>
    </w:p>
    <w:p w14:paraId="42032EA0" w14:textId="1F36838C" w:rsidR="00DA40DA" w:rsidRDefault="00DA40DA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 xml:space="preserve">Ove </w:t>
      </w:r>
      <w:r w:rsidR="009A6F90">
        <w:rPr>
          <w:rFonts w:eastAsia="Times New Roman" w:cstheme="minorHAnsi"/>
          <w:noProof w:val="0"/>
          <w:sz w:val="24"/>
          <w:szCs w:val="24"/>
          <w:lang w:eastAsia="hr-HR"/>
        </w:rPr>
        <w:t>II.</w:t>
      </w:r>
      <w:r w:rsidRPr="00DA40DA">
        <w:rPr>
          <w:rFonts w:eastAsia="Times New Roman" w:cstheme="minorHAnsi"/>
          <w:noProof w:val="0"/>
          <w:sz w:val="24"/>
          <w:szCs w:val="24"/>
          <w:lang w:eastAsia="hr-HR"/>
        </w:rPr>
        <w:t xml:space="preserve"> izmjene Pravilnika o unutarnjem redu upravnih tijela Grada Garešnice stupaju na snagu osmog dana od dana objave u „Službenom glasniku Grada Garešnice“.</w:t>
      </w:r>
    </w:p>
    <w:p w14:paraId="67135CA0" w14:textId="77777777" w:rsidR="000A79FA" w:rsidRDefault="000A79FA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67FD8F88" w14:textId="77777777" w:rsidR="000A79FA" w:rsidRDefault="000A79FA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50E62025" w14:textId="77777777" w:rsidR="000A79FA" w:rsidRPr="00DA40DA" w:rsidRDefault="000A79FA" w:rsidP="009A6F90">
      <w:pPr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3294DDF7" w14:textId="448E6CC9" w:rsidR="00A708F1" w:rsidRPr="00DA40DA" w:rsidRDefault="00A708F1" w:rsidP="009A6F90">
      <w:p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DA40DA">
        <w:rPr>
          <w:rFonts w:eastAsia="Calibri" w:cstheme="minorHAnsi"/>
          <w:sz w:val="24"/>
          <w:szCs w:val="24"/>
        </w:rPr>
        <w:t xml:space="preserve">                            </w:t>
      </w:r>
      <w:r w:rsidR="00A4144C">
        <w:rPr>
          <w:rFonts w:eastAsia="Calibri" w:cstheme="minorHAnsi"/>
          <w:sz w:val="24"/>
          <w:szCs w:val="24"/>
        </w:rPr>
        <w:t xml:space="preserve">   </w:t>
      </w:r>
      <w:r w:rsidR="000A79FA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</w:t>
      </w:r>
      <w:r w:rsidRPr="00DA40DA">
        <w:rPr>
          <w:rFonts w:eastAsia="Calibri" w:cstheme="minorHAnsi"/>
          <w:sz w:val="24"/>
          <w:szCs w:val="24"/>
        </w:rPr>
        <w:t>GRADONAČELNIK</w:t>
      </w:r>
    </w:p>
    <w:p w14:paraId="141417BD" w14:textId="25300A2C" w:rsidR="00A708F1" w:rsidRPr="00DA40DA" w:rsidRDefault="00A708F1" w:rsidP="00A708F1">
      <w:pPr>
        <w:spacing w:line="276" w:lineRule="auto"/>
        <w:ind w:left="4248" w:firstLine="708"/>
        <w:jc w:val="both"/>
        <w:rPr>
          <w:rFonts w:eastAsia="Calibri" w:cstheme="minorHAnsi"/>
          <w:sz w:val="24"/>
          <w:szCs w:val="24"/>
        </w:rPr>
      </w:pPr>
      <w:r w:rsidRPr="00DA40DA">
        <w:rPr>
          <w:rFonts w:eastAsia="Calibri" w:cstheme="minorHAnsi"/>
          <w:sz w:val="24"/>
          <w:szCs w:val="24"/>
        </w:rPr>
        <w:t xml:space="preserve">     </w:t>
      </w:r>
      <w:r w:rsidR="000A79FA">
        <w:rPr>
          <w:rFonts w:eastAsia="Calibri" w:cstheme="minorHAnsi"/>
          <w:sz w:val="24"/>
          <w:szCs w:val="24"/>
        </w:rPr>
        <w:t xml:space="preserve">                  </w:t>
      </w:r>
      <w:r w:rsidRPr="00DA40DA">
        <w:rPr>
          <w:rFonts w:eastAsia="Calibri" w:cstheme="minorHAnsi"/>
          <w:sz w:val="24"/>
          <w:szCs w:val="24"/>
        </w:rPr>
        <w:t xml:space="preserve">Josip Bilandžija, dipl.ing.šum.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408CE5" w14:textId="12261E34" w:rsidR="008A562A" w:rsidRPr="00DA40DA" w:rsidRDefault="00D707B3">
      <w:pPr>
        <w:rPr>
          <w:rFonts w:cstheme="minorHAnsi"/>
          <w:b/>
          <w:sz w:val="24"/>
          <w:szCs w:val="24"/>
        </w:rPr>
      </w:pPr>
      <w:r w:rsidRPr="00DA40DA">
        <w:rPr>
          <w:rFonts w:cstheme="minorHAnsi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DA40DA" w:rsidSect="00A708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79FA"/>
    <w:rsid w:val="000C41DD"/>
    <w:rsid w:val="000D5DE6"/>
    <w:rsid w:val="00137074"/>
    <w:rsid w:val="00275B0C"/>
    <w:rsid w:val="00347D72"/>
    <w:rsid w:val="003E63D3"/>
    <w:rsid w:val="003F65C1"/>
    <w:rsid w:val="00422CD7"/>
    <w:rsid w:val="00475E57"/>
    <w:rsid w:val="00575A03"/>
    <w:rsid w:val="00693AB1"/>
    <w:rsid w:val="0078364C"/>
    <w:rsid w:val="008A562A"/>
    <w:rsid w:val="008C5FE5"/>
    <w:rsid w:val="00922DDC"/>
    <w:rsid w:val="009A6F90"/>
    <w:rsid w:val="009B7A12"/>
    <w:rsid w:val="00A4144C"/>
    <w:rsid w:val="00A708F1"/>
    <w:rsid w:val="00A836D0"/>
    <w:rsid w:val="00AC35DA"/>
    <w:rsid w:val="00B1589A"/>
    <w:rsid w:val="00B837FB"/>
    <w:rsid w:val="00B92D0F"/>
    <w:rsid w:val="00C9578C"/>
    <w:rsid w:val="00D707B3"/>
    <w:rsid w:val="00DA40DA"/>
    <w:rsid w:val="00DA4A33"/>
    <w:rsid w:val="00DC2F7E"/>
    <w:rsid w:val="00F0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4FEC3CA09EF488433598A97C68AF4" ma:contentTypeVersion="4" ma:contentTypeDescription="Stvaranje novog dokumenta." ma:contentTypeScope="" ma:versionID="e7be5e3ebade96a4c7486504dc5bef94">
  <xsd:schema xmlns:xsd="http://www.w3.org/2001/XMLSchema" xmlns:xs="http://www.w3.org/2001/XMLSchema" xmlns:p="http://schemas.microsoft.com/office/2006/metadata/properties" xmlns:ns3="d81451ec-49a6-409a-86d6-48aad7513d06" targetNamespace="http://schemas.microsoft.com/office/2006/metadata/properties" ma:root="true" ma:fieldsID="878a0ad13a383a20862bb81133d33bd2" ns3:_="">
    <xsd:import namespace="d81451ec-49a6-409a-86d6-48aad7513d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51ec-49a6-409a-86d6-48aad7513d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18813-EBFB-4D64-B512-B0E347030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15C46-85AD-4443-91CB-0CF5C523D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451ec-49a6-409a-86d6-48aad7513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5BBC9ED3-A5A4-461A-9B53-C984669BDB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2026-07-29T10:45:00Z</cp:lastPrinted>
  <dcterms:created xsi:type="dcterms:W3CDTF">2026-07-29T10:52:00Z</dcterms:created>
  <dcterms:modified xsi:type="dcterms:W3CDTF">2026-07-29T10:52:00Z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0x0101008754FEC3CA09EF488433598A97C68AF4</vt:lpwstr>
  </property>
</Properties>
</file>